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8076A" w14:textId="4EE87984" w:rsidR="00FD277F" w:rsidRDefault="00C47E6E">
      <w:pPr>
        <w:rPr>
          <w:b/>
          <w:sz w:val="28"/>
          <w:szCs w:val="28"/>
        </w:rPr>
      </w:pPr>
      <w:proofErr w:type="spellStart"/>
      <w:r>
        <w:rPr>
          <w:b/>
          <w:sz w:val="28"/>
          <w:szCs w:val="28"/>
        </w:rPr>
        <w:t>Mulbarton</w:t>
      </w:r>
      <w:proofErr w:type="spellEnd"/>
      <w:r w:rsidR="00FD2217">
        <w:rPr>
          <w:b/>
          <w:sz w:val="28"/>
          <w:szCs w:val="28"/>
        </w:rPr>
        <w:t xml:space="preserve"> </w:t>
      </w:r>
      <w:r w:rsidR="00134BD3" w:rsidRPr="00D4157F">
        <w:rPr>
          <w:b/>
          <w:sz w:val="28"/>
          <w:szCs w:val="28"/>
        </w:rPr>
        <w:t>P</w:t>
      </w:r>
      <w:r w:rsidR="00FD277F" w:rsidRPr="00D4157F">
        <w:rPr>
          <w:b/>
          <w:sz w:val="28"/>
          <w:szCs w:val="28"/>
        </w:rPr>
        <w:t xml:space="preserve">arish Council – </w:t>
      </w:r>
      <w:r>
        <w:rPr>
          <w:b/>
          <w:sz w:val="28"/>
          <w:szCs w:val="28"/>
        </w:rPr>
        <w:t>15</w:t>
      </w:r>
      <w:r w:rsidRPr="00C47E6E">
        <w:rPr>
          <w:b/>
          <w:sz w:val="28"/>
          <w:szCs w:val="28"/>
          <w:vertAlign w:val="superscript"/>
        </w:rPr>
        <w:t>th</w:t>
      </w:r>
      <w:r w:rsidR="00FB0AB4">
        <w:rPr>
          <w:b/>
          <w:sz w:val="28"/>
          <w:szCs w:val="28"/>
        </w:rPr>
        <w:t xml:space="preserve"> </w:t>
      </w:r>
      <w:r w:rsidR="00A9358B">
        <w:rPr>
          <w:b/>
          <w:sz w:val="28"/>
          <w:szCs w:val="28"/>
        </w:rPr>
        <w:t>January 2024</w:t>
      </w:r>
    </w:p>
    <w:p w14:paraId="79F63E23" w14:textId="77777777" w:rsidR="00A26725" w:rsidRPr="00D4157F" w:rsidRDefault="00A26725">
      <w:pPr>
        <w:rPr>
          <w:b/>
          <w:sz w:val="28"/>
          <w:szCs w:val="28"/>
        </w:rPr>
      </w:pPr>
    </w:p>
    <w:p w14:paraId="436C52B2" w14:textId="309820D1" w:rsidR="00FD277F" w:rsidRPr="00970BB2" w:rsidRDefault="00FD277F">
      <w:pPr>
        <w:rPr>
          <w:b/>
          <w:sz w:val="20"/>
          <w:szCs w:val="20"/>
        </w:rPr>
      </w:pPr>
      <w:r w:rsidRPr="00970BB2">
        <w:rPr>
          <w:b/>
          <w:sz w:val="20"/>
          <w:szCs w:val="20"/>
        </w:rPr>
        <w:t>District Councillor Report</w:t>
      </w:r>
    </w:p>
    <w:p w14:paraId="57DC5430" w14:textId="77777777" w:rsidR="00EE7760" w:rsidRPr="00970BB2" w:rsidRDefault="00EE7760" w:rsidP="00EE7760">
      <w:pPr>
        <w:spacing w:line="276" w:lineRule="auto"/>
        <w:rPr>
          <w:rFonts w:ascii="Calibri" w:eastAsia="Calibri" w:hAnsi="Calibri" w:cs="Times New Roman"/>
          <w:bCs/>
          <w:sz w:val="20"/>
          <w:szCs w:val="20"/>
        </w:rPr>
      </w:pPr>
    </w:p>
    <w:p w14:paraId="1391E1CF" w14:textId="77777777" w:rsidR="00970BB2" w:rsidRDefault="00970BB2" w:rsidP="00EE7760">
      <w:pPr>
        <w:spacing w:line="276" w:lineRule="auto"/>
        <w:rPr>
          <w:b/>
          <w:sz w:val="20"/>
          <w:szCs w:val="20"/>
        </w:rPr>
      </w:pPr>
      <w:r>
        <w:rPr>
          <w:b/>
          <w:sz w:val="20"/>
          <w:szCs w:val="20"/>
        </w:rPr>
        <w:t>Grants</w:t>
      </w:r>
    </w:p>
    <w:p w14:paraId="56B1EC8C" w14:textId="3AEB7A78" w:rsidR="00970BB2" w:rsidRPr="00970BB2" w:rsidRDefault="00970BB2" w:rsidP="00EE7760">
      <w:pPr>
        <w:spacing w:line="276" w:lineRule="auto"/>
        <w:rPr>
          <w:sz w:val="20"/>
          <w:szCs w:val="20"/>
        </w:rPr>
      </w:pPr>
      <w:r>
        <w:rPr>
          <w:b/>
          <w:sz w:val="20"/>
          <w:szCs w:val="20"/>
        </w:rPr>
        <w:t xml:space="preserve"> </w:t>
      </w:r>
      <w:r>
        <w:rPr>
          <w:sz w:val="20"/>
          <w:szCs w:val="20"/>
        </w:rPr>
        <w:t>Members ward grants close on 1</w:t>
      </w:r>
      <w:r w:rsidRPr="00970BB2">
        <w:rPr>
          <w:sz w:val="20"/>
          <w:szCs w:val="20"/>
          <w:vertAlign w:val="superscript"/>
        </w:rPr>
        <w:t>st</w:t>
      </w:r>
      <w:r>
        <w:rPr>
          <w:sz w:val="20"/>
          <w:szCs w:val="20"/>
        </w:rPr>
        <w:t xml:space="preserve"> March. Requests are needed ASAP.</w:t>
      </w:r>
    </w:p>
    <w:p w14:paraId="7C289C96" w14:textId="086BAAC8" w:rsidR="00970BB2" w:rsidRDefault="00970BB2" w:rsidP="00EE7760">
      <w:pPr>
        <w:spacing w:line="276" w:lineRule="auto"/>
        <w:rPr>
          <w:b/>
          <w:sz w:val="20"/>
          <w:szCs w:val="20"/>
        </w:rPr>
      </w:pPr>
    </w:p>
    <w:p w14:paraId="7AE406A8" w14:textId="726F1AA9" w:rsidR="00386D9D" w:rsidRPr="00386D9D" w:rsidRDefault="00386D9D" w:rsidP="00386D9D">
      <w:pPr>
        <w:rPr>
          <w:rFonts w:ascii="Times New Roman" w:eastAsia="Times New Roman" w:hAnsi="Times New Roman" w:cs="Times New Roman"/>
        </w:rPr>
      </w:pPr>
      <w:proofErr w:type="spellStart"/>
      <w:r w:rsidRPr="00386D9D">
        <w:rPr>
          <w:rFonts w:eastAsia="Times New Roman" w:cstheme="minorHAnsi"/>
          <w:b/>
          <w:color w:val="000000"/>
          <w:sz w:val="20"/>
          <w:szCs w:val="20"/>
        </w:rPr>
        <w:t>Hethersett</w:t>
      </w:r>
      <w:proofErr w:type="spellEnd"/>
      <w:r w:rsidRPr="00386D9D">
        <w:rPr>
          <w:rFonts w:eastAsia="Times New Roman" w:cstheme="minorHAnsi"/>
          <w:b/>
          <w:color w:val="000000"/>
          <w:sz w:val="20"/>
          <w:szCs w:val="20"/>
        </w:rPr>
        <w:t xml:space="preserve"> Academy /Inspiration Trust</w:t>
      </w:r>
      <w:r w:rsidRPr="00386D9D">
        <w:rPr>
          <w:rFonts w:ascii="Helvetica" w:eastAsia="Times New Roman" w:hAnsi="Helvetica" w:cs="Times New Roman"/>
          <w:color w:val="000000"/>
          <w:sz w:val="20"/>
          <w:szCs w:val="20"/>
        </w:rPr>
        <w:br/>
      </w:r>
      <w:r w:rsidRPr="00386D9D">
        <w:rPr>
          <w:rFonts w:eastAsia="Times New Roman" w:cstheme="minorHAnsi"/>
          <w:color w:val="000000"/>
          <w:sz w:val="20"/>
          <w:szCs w:val="20"/>
        </w:rPr>
        <w:t xml:space="preserve">The Inspiration Trust has been consulting on changes to admission arrangements to </w:t>
      </w:r>
      <w:proofErr w:type="spellStart"/>
      <w:r w:rsidRPr="00386D9D">
        <w:rPr>
          <w:rFonts w:eastAsia="Times New Roman" w:cstheme="minorHAnsi"/>
          <w:color w:val="000000"/>
          <w:sz w:val="20"/>
          <w:szCs w:val="20"/>
        </w:rPr>
        <w:t>Hethersett</w:t>
      </w:r>
      <w:proofErr w:type="spellEnd"/>
      <w:r w:rsidRPr="00386D9D">
        <w:rPr>
          <w:rFonts w:eastAsia="Times New Roman" w:cstheme="minorHAnsi"/>
          <w:color w:val="000000"/>
          <w:sz w:val="20"/>
          <w:szCs w:val="20"/>
        </w:rPr>
        <w:t xml:space="preserve"> and Hewett Academies. The changes proposed would make </w:t>
      </w:r>
      <w:proofErr w:type="spellStart"/>
      <w:r w:rsidRPr="00386D9D">
        <w:rPr>
          <w:rFonts w:eastAsia="Times New Roman" w:cstheme="minorHAnsi"/>
          <w:color w:val="000000"/>
          <w:sz w:val="20"/>
          <w:szCs w:val="20"/>
        </w:rPr>
        <w:t>Mulbarton</w:t>
      </w:r>
      <w:proofErr w:type="spellEnd"/>
      <w:r w:rsidRPr="00386D9D">
        <w:rPr>
          <w:rFonts w:eastAsia="Times New Roman" w:cstheme="minorHAnsi"/>
          <w:color w:val="000000"/>
          <w:sz w:val="20"/>
          <w:szCs w:val="20"/>
        </w:rPr>
        <w:t xml:space="preserve"> Primary School the only feeder school to Hewett and would add an extra primary school to the feeders for </w:t>
      </w:r>
      <w:proofErr w:type="spellStart"/>
      <w:r w:rsidRPr="00386D9D">
        <w:rPr>
          <w:rFonts w:eastAsia="Times New Roman" w:cstheme="minorHAnsi"/>
          <w:color w:val="000000"/>
          <w:sz w:val="20"/>
          <w:szCs w:val="20"/>
        </w:rPr>
        <w:t>Hethersett</w:t>
      </w:r>
      <w:proofErr w:type="spellEnd"/>
      <w:r w:rsidRPr="00386D9D">
        <w:rPr>
          <w:rFonts w:eastAsia="Times New Roman" w:cstheme="minorHAnsi"/>
          <w:color w:val="000000"/>
          <w:sz w:val="20"/>
          <w:szCs w:val="20"/>
        </w:rPr>
        <w:t xml:space="preserve">. The changes seem to further disadvantage children living in </w:t>
      </w:r>
      <w:proofErr w:type="spellStart"/>
      <w:r w:rsidRPr="00386D9D">
        <w:rPr>
          <w:rFonts w:eastAsia="Times New Roman" w:cstheme="minorHAnsi"/>
          <w:color w:val="000000"/>
          <w:sz w:val="20"/>
          <w:szCs w:val="20"/>
        </w:rPr>
        <w:t>Mulbarton</w:t>
      </w:r>
      <w:proofErr w:type="spellEnd"/>
      <w:r w:rsidRPr="00386D9D">
        <w:rPr>
          <w:rFonts w:eastAsia="Times New Roman" w:cstheme="minorHAnsi"/>
          <w:color w:val="000000"/>
          <w:sz w:val="20"/>
          <w:szCs w:val="20"/>
        </w:rPr>
        <w:t xml:space="preserve"> who wish to attend </w:t>
      </w:r>
      <w:proofErr w:type="spellStart"/>
      <w:r w:rsidRPr="00386D9D">
        <w:rPr>
          <w:rFonts w:eastAsia="Times New Roman" w:cstheme="minorHAnsi"/>
          <w:color w:val="000000"/>
          <w:sz w:val="20"/>
          <w:szCs w:val="20"/>
        </w:rPr>
        <w:t>Hethersett</w:t>
      </w:r>
      <w:proofErr w:type="spellEnd"/>
      <w:r w:rsidRPr="00386D9D">
        <w:rPr>
          <w:rFonts w:eastAsia="Times New Roman" w:cstheme="minorHAnsi"/>
          <w:color w:val="000000"/>
          <w:sz w:val="20"/>
          <w:szCs w:val="20"/>
        </w:rPr>
        <w:t xml:space="preserve"> Academy. Your Councillors are concerned at this discrimination by Inspiration Trust and are responding to the Consultation. </w:t>
      </w:r>
    </w:p>
    <w:p w14:paraId="638F6AEB" w14:textId="77777777" w:rsidR="00386D9D" w:rsidRDefault="00386D9D" w:rsidP="00386D9D">
      <w:pPr>
        <w:rPr>
          <w:rFonts w:eastAsia="Times New Roman" w:cstheme="minorHAnsi"/>
          <w:b/>
          <w:color w:val="000000"/>
          <w:sz w:val="20"/>
          <w:szCs w:val="20"/>
        </w:rPr>
      </w:pPr>
    </w:p>
    <w:p w14:paraId="7DF704F4" w14:textId="100597DC" w:rsidR="00386D9D" w:rsidRPr="00386D9D" w:rsidRDefault="00386D9D" w:rsidP="00386D9D">
      <w:pPr>
        <w:rPr>
          <w:rFonts w:eastAsia="Times New Roman" w:cstheme="minorHAnsi"/>
          <w:sz w:val="20"/>
          <w:szCs w:val="20"/>
        </w:rPr>
      </w:pPr>
      <w:r w:rsidRPr="00386D9D">
        <w:rPr>
          <w:rFonts w:eastAsia="Times New Roman" w:cstheme="minorHAnsi"/>
          <w:b/>
          <w:color w:val="000000"/>
          <w:sz w:val="20"/>
          <w:szCs w:val="20"/>
        </w:rPr>
        <w:t>Leisure Centre Update</w:t>
      </w:r>
      <w:r w:rsidRPr="00386D9D">
        <w:rPr>
          <w:rFonts w:ascii="Helvetica" w:eastAsia="Times New Roman" w:hAnsi="Helvetica" w:cs="Times New Roman"/>
          <w:color w:val="000000"/>
          <w:sz w:val="18"/>
          <w:szCs w:val="18"/>
        </w:rPr>
        <w:br/>
      </w:r>
      <w:r w:rsidRPr="00386D9D">
        <w:rPr>
          <w:rFonts w:eastAsia="Times New Roman" w:cstheme="minorHAnsi"/>
          <w:color w:val="000000"/>
          <w:sz w:val="20"/>
          <w:szCs w:val="20"/>
        </w:rPr>
        <w:t>The new E-gym equipment has been installed at Long Stratton Leisure Centre, providing state of the art training programmes for all ages and levels of fitness. This is some of the most up to date gym equipment in the Country.</w:t>
      </w:r>
      <w:r w:rsidRPr="00386D9D">
        <w:rPr>
          <w:rFonts w:eastAsia="Times New Roman" w:cstheme="minorHAnsi"/>
          <w:color w:val="000000"/>
          <w:sz w:val="20"/>
          <w:szCs w:val="20"/>
        </w:rPr>
        <w:br/>
        <w:t>New discounted membership schemes will be available from April. Students and apprentices will receive a 40% discount on the full membership fee (£23 per month rather than £38), the concessionary discount will be 30% and over 65s who do not qualify for the concessionary rate can join a daytime/weekend scheme with a 25% discount.</w:t>
      </w:r>
    </w:p>
    <w:p w14:paraId="25837960" w14:textId="77777777" w:rsidR="00386D9D" w:rsidRDefault="00386D9D" w:rsidP="00EE7760">
      <w:pPr>
        <w:spacing w:line="276" w:lineRule="auto"/>
        <w:rPr>
          <w:b/>
          <w:sz w:val="20"/>
          <w:szCs w:val="20"/>
        </w:rPr>
      </w:pPr>
    </w:p>
    <w:p w14:paraId="16991F0F" w14:textId="02CC8C22" w:rsidR="00DD3E20" w:rsidRPr="00970BB2" w:rsidRDefault="00DD3E20" w:rsidP="00EE7760">
      <w:pPr>
        <w:spacing w:line="276" w:lineRule="auto"/>
        <w:rPr>
          <w:b/>
          <w:sz w:val="20"/>
          <w:szCs w:val="20"/>
        </w:rPr>
      </w:pPr>
      <w:proofErr w:type="spellStart"/>
      <w:r w:rsidRPr="00970BB2">
        <w:rPr>
          <w:b/>
          <w:sz w:val="20"/>
          <w:szCs w:val="20"/>
        </w:rPr>
        <w:t>Hethel</w:t>
      </w:r>
      <w:proofErr w:type="spellEnd"/>
      <w:r w:rsidRPr="00970BB2">
        <w:rPr>
          <w:b/>
          <w:sz w:val="20"/>
          <w:szCs w:val="20"/>
        </w:rPr>
        <w:t xml:space="preserve"> Planning Applications</w:t>
      </w:r>
    </w:p>
    <w:p w14:paraId="2BC8B727" w14:textId="77777777" w:rsidR="005348B8" w:rsidRPr="00970BB2" w:rsidRDefault="00DD3E20" w:rsidP="00EE7760">
      <w:pPr>
        <w:spacing w:line="276" w:lineRule="auto"/>
        <w:rPr>
          <w:bCs/>
          <w:sz w:val="20"/>
          <w:szCs w:val="20"/>
        </w:rPr>
      </w:pPr>
      <w:r w:rsidRPr="00970BB2">
        <w:rPr>
          <w:bCs/>
          <w:sz w:val="20"/>
          <w:szCs w:val="20"/>
        </w:rPr>
        <w:t>We understand that the Hethel Engineering Centre Phase 4 will not go to the January Development Management Committee</w:t>
      </w:r>
      <w:r w:rsidR="005348B8" w:rsidRPr="00970BB2">
        <w:rPr>
          <w:bCs/>
          <w:sz w:val="20"/>
          <w:szCs w:val="20"/>
        </w:rPr>
        <w:t xml:space="preserve"> as previously expected. Norfolk County Council continue to regard the flood risk assessment as inadequate.</w:t>
      </w:r>
    </w:p>
    <w:p w14:paraId="4C394277" w14:textId="0ED8F48D" w:rsidR="005348B8" w:rsidRPr="00970BB2" w:rsidRDefault="005348B8" w:rsidP="00EE7760">
      <w:pPr>
        <w:spacing w:line="276" w:lineRule="auto"/>
        <w:rPr>
          <w:bCs/>
          <w:sz w:val="20"/>
          <w:szCs w:val="20"/>
        </w:rPr>
      </w:pPr>
      <w:r w:rsidRPr="00970BB2">
        <w:rPr>
          <w:bCs/>
          <w:sz w:val="20"/>
          <w:szCs w:val="20"/>
        </w:rPr>
        <w:t>The Environment Agency continues to object to the Hethel Hybrid application due to foul water drainage issues and concerns over groundwater protection.</w:t>
      </w:r>
    </w:p>
    <w:p w14:paraId="0CC6BBDA" w14:textId="77777777" w:rsidR="00DD3E20" w:rsidRPr="00970BB2" w:rsidRDefault="00DD3E20" w:rsidP="00EE7760">
      <w:pPr>
        <w:spacing w:line="276" w:lineRule="auto"/>
        <w:rPr>
          <w:b/>
          <w:sz w:val="20"/>
          <w:szCs w:val="20"/>
        </w:rPr>
      </w:pPr>
    </w:p>
    <w:p w14:paraId="3A96A9A7" w14:textId="212B14B9" w:rsidR="00EE7760" w:rsidRPr="00970BB2" w:rsidRDefault="00EE7760" w:rsidP="00EE7760">
      <w:pPr>
        <w:spacing w:line="276" w:lineRule="auto"/>
        <w:rPr>
          <w:b/>
          <w:sz w:val="20"/>
          <w:szCs w:val="20"/>
        </w:rPr>
      </w:pPr>
      <w:r w:rsidRPr="00970BB2">
        <w:rPr>
          <w:b/>
          <w:sz w:val="20"/>
          <w:szCs w:val="20"/>
        </w:rPr>
        <w:t>National Grid – Proposed Norwich Main Substation Extension</w:t>
      </w:r>
    </w:p>
    <w:p w14:paraId="40F73AF1" w14:textId="7CC1F746" w:rsidR="00EE7760" w:rsidRPr="00970BB2" w:rsidRDefault="00EE7760" w:rsidP="00EE7760">
      <w:pPr>
        <w:spacing w:line="276" w:lineRule="auto"/>
        <w:rPr>
          <w:bCs/>
          <w:sz w:val="20"/>
          <w:szCs w:val="20"/>
        </w:rPr>
      </w:pPr>
      <w:r w:rsidRPr="00970BB2">
        <w:rPr>
          <w:bCs/>
          <w:sz w:val="20"/>
          <w:szCs w:val="20"/>
        </w:rPr>
        <w:t xml:space="preserve">Your councillors attended the initial consultation meetings at Swardeston and Stole Holy Cross at the end of November. Little information was available at this stage and this can be found on the </w:t>
      </w:r>
      <w:hyperlink r:id="rId7" w:anchor=":~:text=Our%20public%20consultation%20closed%20on,have%20more%20information%20to%20share." w:history="1">
        <w:r w:rsidRPr="00970BB2">
          <w:rPr>
            <w:rStyle w:val="Hyperlink"/>
            <w:bCs/>
            <w:sz w:val="20"/>
            <w:szCs w:val="20"/>
          </w:rPr>
          <w:t>National Grid website</w:t>
        </w:r>
      </w:hyperlink>
      <w:r w:rsidRPr="00970BB2">
        <w:rPr>
          <w:bCs/>
          <w:sz w:val="20"/>
          <w:szCs w:val="20"/>
        </w:rPr>
        <w:t>. A planning application is planned for 2024 and construction would take around 2 years starting in 2025. The development will link power from the 3 offshore wind farms to the National Grid. The online consultation closed on 8</w:t>
      </w:r>
      <w:r w:rsidRPr="00970BB2">
        <w:rPr>
          <w:bCs/>
          <w:sz w:val="20"/>
          <w:szCs w:val="20"/>
          <w:vertAlign w:val="superscript"/>
        </w:rPr>
        <w:t>th</w:t>
      </w:r>
      <w:r w:rsidRPr="00970BB2">
        <w:rPr>
          <w:bCs/>
          <w:sz w:val="20"/>
          <w:szCs w:val="20"/>
        </w:rPr>
        <w:t xml:space="preserve"> December 2023.</w:t>
      </w:r>
    </w:p>
    <w:p w14:paraId="679D1022" w14:textId="77777777" w:rsidR="00EE7760" w:rsidRPr="00970BB2" w:rsidRDefault="00EE7760" w:rsidP="00EE7760">
      <w:pPr>
        <w:spacing w:line="276" w:lineRule="auto"/>
        <w:rPr>
          <w:bCs/>
          <w:sz w:val="20"/>
          <w:szCs w:val="20"/>
        </w:rPr>
      </w:pPr>
    </w:p>
    <w:p w14:paraId="0F80C75D" w14:textId="77777777" w:rsidR="00EE7760" w:rsidRPr="00970BB2" w:rsidRDefault="00EE7760" w:rsidP="00EE7760">
      <w:pPr>
        <w:spacing w:line="276" w:lineRule="auto"/>
        <w:rPr>
          <w:b/>
          <w:sz w:val="20"/>
          <w:szCs w:val="20"/>
        </w:rPr>
      </w:pPr>
      <w:r w:rsidRPr="00970BB2">
        <w:rPr>
          <w:b/>
          <w:sz w:val="20"/>
          <w:szCs w:val="20"/>
        </w:rPr>
        <w:t>Greater Norwich Plan – Village Clusters</w:t>
      </w:r>
    </w:p>
    <w:p w14:paraId="5A6CFA8C" w14:textId="60CFAC08" w:rsidR="00EE7760" w:rsidRPr="00970BB2" w:rsidRDefault="00EE7760" w:rsidP="00EE7760">
      <w:pPr>
        <w:spacing w:line="276" w:lineRule="auto"/>
        <w:rPr>
          <w:bCs/>
          <w:sz w:val="20"/>
          <w:szCs w:val="20"/>
        </w:rPr>
      </w:pPr>
      <w:r w:rsidRPr="00970BB2">
        <w:rPr>
          <w:bCs/>
          <w:sz w:val="20"/>
          <w:szCs w:val="20"/>
        </w:rPr>
        <w:t>SNC is re-consulting on the village clusters housing allocations for 8 weeks starting December 11.  There are no new sites proposed for</w:t>
      </w:r>
      <w:r w:rsidR="00193B09">
        <w:rPr>
          <w:bCs/>
          <w:sz w:val="20"/>
          <w:szCs w:val="20"/>
        </w:rPr>
        <w:t xml:space="preserve"> </w:t>
      </w:r>
      <w:proofErr w:type="spellStart"/>
      <w:r w:rsidR="00193B09">
        <w:rPr>
          <w:bCs/>
          <w:sz w:val="20"/>
          <w:szCs w:val="20"/>
        </w:rPr>
        <w:t>Mulbarton</w:t>
      </w:r>
      <w:proofErr w:type="spellEnd"/>
      <w:r w:rsidR="00970BB2" w:rsidRPr="00970BB2">
        <w:rPr>
          <w:bCs/>
          <w:sz w:val="20"/>
          <w:szCs w:val="20"/>
        </w:rPr>
        <w:t>.</w:t>
      </w:r>
    </w:p>
    <w:p w14:paraId="21D4BCCE" w14:textId="77777777" w:rsidR="00EE7760" w:rsidRPr="00970BB2" w:rsidRDefault="00EE7760" w:rsidP="00EE7760">
      <w:pPr>
        <w:spacing w:line="276" w:lineRule="auto"/>
        <w:rPr>
          <w:bCs/>
          <w:sz w:val="20"/>
          <w:szCs w:val="20"/>
        </w:rPr>
      </w:pPr>
    </w:p>
    <w:p w14:paraId="795BEC8B" w14:textId="77777777" w:rsidR="00EE7760" w:rsidRPr="00970BB2" w:rsidRDefault="00EE7760" w:rsidP="00EE7760">
      <w:pPr>
        <w:spacing w:line="276" w:lineRule="auto"/>
        <w:rPr>
          <w:b/>
          <w:sz w:val="20"/>
          <w:szCs w:val="20"/>
        </w:rPr>
      </w:pPr>
      <w:r w:rsidRPr="00970BB2">
        <w:rPr>
          <w:b/>
          <w:sz w:val="20"/>
          <w:szCs w:val="20"/>
        </w:rPr>
        <w:t>A140 North of Long Stratton Workshop</w:t>
      </w:r>
    </w:p>
    <w:p w14:paraId="568E9C29" w14:textId="00874896" w:rsidR="00EE7760" w:rsidRPr="00970BB2" w:rsidRDefault="00EE7760" w:rsidP="00EE7760">
      <w:pPr>
        <w:spacing w:line="276" w:lineRule="auto"/>
        <w:rPr>
          <w:bCs/>
          <w:sz w:val="20"/>
          <w:szCs w:val="20"/>
        </w:rPr>
      </w:pPr>
      <w:r w:rsidRPr="00970BB2">
        <w:rPr>
          <w:bCs/>
          <w:sz w:val="20"/>
          <w:szCs w:val="20"/>
        </w:rPr>
        <w:t>Jim Webber attended an online workshop organised by the County Council</w:t>
      </w:r>
      <w:r w:rsidR="008935A8" w:rsidRPr="00970BB2">
        <w:rPr>
          <w:bCs/>
          <w:sz w:val="20"/>
          <w:szCs w:val="20"/>
        </w:rPr>
        <w:t xml:space="preserve"> in late November</w:t>
      </w:r>
      <w:r w:rsidRPr="00970BB2">
        <w:rPr>
          <w:bCs/>
          <w:sz w:val="20"/>
          <w:szCs w:val="20"/>
        </w:rPr>
        <w:t>. Most contributors were from Parish Council’s bordering the A140. Congestion, economic growth and business needs, housing delivery and connectivity including sustainable transport were discussed. A report will be available in the new year.</w:t>
      </w:r>
    </w:p>
    <w:p w14:paraId="3809C0EA" w14:textId="77777777" w:rsidR="00EE7760" w:rsidRPr="00970BB2" w:rsidRDefault="00EE7760" w:rsidP="00EE7760">
      <w:pPr>
        <w:spacing w:line="276" w:lineRule="auto"/>
        <w:rPr>
          <w:b/>
          <w:sz w:val="20"/>
          <w:szCs w:val="20"/>
        </w:rPr>
      </w:pPr>
    </w:p>
    <w:p w14:paraId="693A99B0" w14:textId="77777777" w:rsidR="00EE7760" w:rsidRPr="00970BB2" w:rsidRDefault="00EE7760" w:rsidP="00EE7760">
      <w:pPr>
        <w:spacing w:line="276" w:lineRule="auto"/>
        <w:rPr>
          <w:b/>
          <w:sz w:val="20"/>
          <w:szCs w:val="20"/>
        </w:rPr>
      </w:pPr>
      <w:r w:rsidRPr="00970BB2">
        <w:rPr>
          <w:b/>
          <w:sz w:val="20"/>
          <w:szCs w:val="20"/>
        </w:rPr>
        <w:t>Flooding on B1113</w:t>
      </w:r>
    </w:p>
    <w:p w14:paraId="0826D620" w14:textId="4BE72BE8" w:rsidR="00EE7760" w:rsidRPr="00970BB2" w:rsidRDefault="00EE7760" w:rsidP="00EE7760">
      <w:pPr>
        <w:spacing w:line="276" w:lineRule="auto"/>
        <w:rPr>
          <w:bCs/>
          <w:sz w:val="20"/>
          <w:szCs w:val="20"/>
        </w:rPr>
      </w:pPr>
      <w:r w:rsidRPr="00970BB2">
        <w:rPr>
          <w:bCs/>
          <w:sz w:val="20"/>
          <w:szCs w:val="20"/>
        </w:rPr>
        <w:t>District Councillors are still active in attempting to resolve this. We understand that a new drain is being planned to better manage run off from the site into the river. A new temporary attenuation pond is being dug to improve on site water storage while the new drainage system is being installed. As this appears to be primarily the responsibility of Highways, your County Councillor</w:t>
      </w:r>
      <w:r w:rsidR="00193B09">
        <w:rPr>
          <w:bCs/>
          <w:sz w:val="20"/>
          <w:szCs w:val="20"/>
        </w:rPr>
        <w:t xml:space="preserve"> was</w:t>
      </w:r>
      <w:r w:rsidRPr="00970BB2">
        <w:rPr>
          <w:bCs/>
          <w:sz w:val="20"/>
          <w:szCs w:val="20"/>
        </w:rPr>
        <w:t xml:space="preserve"> emailed</w:t>
      </w:r>
      <w:r w:rsidR="008935A8" w:rsidRPr="00970BB2">
        <w:rPr>
          <w:bCs/>
          <w:sz w:val="20"/>
          <w:szCs w:val="20"/>
        </w:rPr>
        <w:t xml:space="preserve"> </w:t>
      </w:r>
      <w:r w:rsidR="00193B09">
        <w:rPr>
          <w:bCs/>
          <w:sz w:val="20"/>
          <w:szCs w:val="20"/>
        </w:rPr>
        <w:t>8</w:t>
      </w:r>
      <w:r w:rsidR="00193B09" w:rsidRPr="00193B09">
        <w:rPr>
          <w:bCs/>
          <w:sz w:val="20"/>
          <w:szCs w:val="20"/>
          <w:vertAlign w:val="superscript"/>
        </w:rPr>
        <w:t>th</w:t>
      </w:r>
      <w:r w:rsidR="00193B09">
        <w:rPr>
          <w:bCs/>
          <w:sz w:val="20"/>
          <w:szCs w:val="20"/>
        </w:rPr>
        <w:t xml:space="preserve"> November. To date we have received no</w:t>
      </w:r>
      <w:r w:rsidR="008935A8" w:rsidRPr="00970BB2">
        <w:rPr>
          <w:bCs/>
          <w:sz w:val="20"/>
          <w:szCs w:val="20"/>
        </w:rPr>
        <w:t xml:space="preserve"> response. W</w:t>
      </w:r>
      <w:r w:rsidR="00FC2719" w:rsidRPr="00970BB2">
        <w:rPr>
          <w:bCs/>
          <w:sz w:val="20"/>
          <w:szCs w:val="20"/>
        </w:rPr>
        <w:t>e</w:t>
      </w:r>
      <w:r w:rsidR="008935A8" w:rsidRPr="00970BB2">
        <w:rPr>
          <w:bCs/>
          <w:sz w:val="20"/>
          <w:szCs w:val="20"/>
        </w:rPr>
        <w:t xml:space="preserve"> have also tried to contact </w:t>
      </w:r>
      <w:r w:rsidRPr="00970BB2">
        <w:rPr>
          <w:bCs/>
          <w:sz w:val="20"/>
          <w:szCs w:val="20"/>
        </w:rPr>
        <w:t>County Councillor Graham Plant, the cabinet lead for Highways, Infrastructure and Transport.</w:t>
      </w:r>
      <w:r w:rsidR="008935A8" w:rsidRPr="00970BB2">
        <w:rPr>
          <w:bCs/>
          <w:sz w:val="20"/>
          <w:szCs w:val="20"/>
        </w:rPr>
        <w:t xml:space="preserve"> After 2 emails, we have received an acknowledgement.</w:t>
      </w:r>
    </w:p>
    <w:p w14:paraId="54F12D4A" w14:textId="77777777" w:rsidR="00EE7760" w:rsidRPr="00970BB2" w:rsidRDefault="00EE7760" w:rsidP="00EE7760">
      <w:pPr>
        <w:spacing w:line="276" w:lineRule="auto"/>
        <w:rPr>
          <w:b/>
          <w:sz w:val="20"/>
          <w:szCs w:val="20"/>
        </w:rPr>
      </w:pPr>
    </w:p>
    <w:p w14:paraId="49C5056F" w14:textId="77777777" w:rsidR="008935A8" w:rsidRPr="00970BB2" w:rsidRDefault="008935A8" w:rsidP="00EE7760">
      <w:pPr>
        <w:spacing w:line="276" w:lineRule="auto"/>
        <w:rPr>
          <w:b/>
          <w:sz w:val="20"/>
          <w:szCs w:val="20"/>
        </w:rPr>
      </w:pPr>
      <w:r w:rsidRPr="00970BB2">
        <w:rPr>
          <w:b/>
          <w:sz w:val="20"/>
          <w:szCs w:val="20"/>
        </w:rPr>
        <w:t>Council Tax Increases</w:t>
      </w:r>
    </w:p>
    <w:p w14:paraId="5B4AD362" w14:textId="58F9125A" w:rsidR="001D6EFD" w:rsidRPr="00970BB2" w:rsidRDefault="001D6EFD" w:rsidP="00EE7760">
      <w:pPr>
        <w:spacing w:line="276" w:lineRule="auto"/>
        <w:rPr>
          <w:bCs/>
          <w:sz w:val="20"/>
          <w:szCs w:val="20"/>
        </w:rPr>
      </w:pPr>
      <w:r w:rsidRPr="00970BB2">
        <w:rPr>
          <w:bCs/>
          <w:sz w:val="20"/>
          <w:szCs w:val="20"/>
        </w:rPr>
        <w:t>The Government is consulting on its proposals for the Loval Government Finance Settlement. It is proposing that Council Tax referendum levels are set at 3% for district councils and 5% for county councils (reflecting county council responsibilities for social care). It is expected that Council Tax increases will be close to the maximum levels allowed without a referendum.</w:t>
      </w:r>
    </w:p>
    <w:p w14:paraId="7EF06764" w14:textId="77777777" w:rsidR="008935A8" w:rsidRPr="00970BB2" w:rsidRDefault="008935A8" w:rsidP="00EE7760">
      <w:pPr>
        <w:spacing w:line="276" w:lineRule="auto"/>
        <w:rPr>
          <w:b/>
          <w:sz w:val="20"/>
          <w:szCs w:val="20"/>
        </w:rPr>
      </w:pPr>
    </w:p>
    <w:p w14:paraId="43635B68" w14:textId="00ACC439" w:rsidR="00EE7760" w:rsidRPr="00970BB2" w:rsidRDefault="00EE7760" w:rsidP="00EE7760">
      <w:pPr>
        <w:spacing w:line="276" w:lineRule="auto"/>
        <w:rPr>
          <w:b/>
          <w:sz w:val="20"/>
          <w:szCs w:val="20"/>
        </w:rPr>
      </w:pPr>
      <w:r w:rsidRPr="00970BB2">
        <w:rPr>
          <w:b/>
          <w:sz w:val="20"/>
          <w:szCs w:val="20"/>
        </w:rPr>
        <w:lastRenderedPageBreak/>
        <w:t>‘Norwich to Tilbury’ Update</w:t>
      </w:r>
    </w:p>
    <w:p w14:paraId="5327A253" w14:textId="77777777" w:rsidR="00EE7760" w:rsidRPr="00970BB2" w:rsidRDefault="00EE7760" w:rsidP="00EE7760">
      <w:pPr>
        <w:spacing w:line="276" w:lineRule="auto"/>
        <w:rPr>
          <w:bCs/>
          <w:sz w:val="20"/>
          <w:szCs w:val="20"/>
        </w:rPr>
      </w:pPr>
    </w:p>
    <w:p w14:paraId="328B2411" w14:textId="1B4237C5" w:rsidR="00EE7760" w:rsidRPr="00970BB2" w:rsidRDefault="00EE7760" w:rsidP="00EE7760">
      <w:pPr>
        <w:spacing w:line="276" w:lineRule="auto"/>
        <w:rPr>
          <w:bCs/>
          <w:sz w:val="20"/>
          <w:szCs w:val="20"/>
        </w:rPr>
      </w:pPr>
      <w:r w:rsidRPr="00970BB2">
        <w:rPr>
          <w:bCs/>
          <w:sz w:val="20"/>
          <w:szCs w:val="20"/>
        </w:rPr>
        <w:t xml:space="preserve">In the </w:t>
      </w:r>
      <w:r w:rsidR="008935A8" w:rsidRPr="00970BB2">
        <w:rPr>
          <w:bCs/>
          <w:sz w:val="20"/>
          <w:szCs w:val="20"/>
        </w:rPr>
        <w:t>November</w:t>
      </w:r>
      <w:r w:rsidRPr="00970BB2">
        <w:rPr>
          <w:bCs/>
          <w:sz w:val="20"/>
          <w:szCs w:val="20"/>
        </w:rPr>
        <w:t xml:space="preserve"> Autumn Statement, the Government announced the new 'Critical National Priority' (CNP) infrastructure policy and stated that communities near new pylons are likely to be offered discounts on their bills.  CNP is a kind of fast-track planning category for wind farms and associated infrastructure but it’s not completely clear whether this will include the Norwich to Tilbury project.</w:t>
      </w:r>
    </w:p>
    <w:p w14:paraId="1EF378D1" w14:textId="77777777" w:rsidR="00EE7760" w:rsidRPr="00970BB2" w:rsidRDefault="00EE7760" w:rsidP="00EE7760">
      <w:pPr>
        <w:spacing w:line="276" w:lineRule="auto"/>
        <w:rPr>
          <w:bCs/>
          <w:sz w:val="20"/>
          <w:szCs w:val="20"/>
        </w:rPr>
      </w:pPr>
    </w:p>
    <w:p w14:paraId="7D6EBF31" w14:textId="3B6A87DC" w:rsidR="00EE7760" w:rsidRPr="00970BB2" w:rsidRDefault="00EE7760" w:rsidP="00EE7760">
      <w:pPr>
        <w:spacing w:line="276" w:lineRule="auto"/>
        <w:rPr>
          <w:bCs/>
          <w:sz w:val="20"/>
          <w:szCs w:val="20"/>
        </w:rPr>
      </w:pPr>
      <w:r w:rsidRPr="00970BB2">
        <w:rPr>
          <w:bCs/>
          <w:sz w:val="20"/>
          <w:szCs w:val="20"/>
        </w:rPr>
        <w:t xml:space="preserve">On the 5 December, the Government published a statement confirming further funding for the investigation of offshore co-ordination between the North Falls and Five Estuaries offshore wind farms and National </w:t>
      </w:r>
      <w:r w:rsidR="001D6EFD" w:rsidRPr="00970BB2">
        <w:rPr>
          <w:bCs/>
          <w:sz w:val="20"/>
          <w:szCs w:val="20"/>
        </w:rPr>
        <w:t>Grid,</w:t>
      </w:r>
      <w:r w:rsidRPr="00970BB2">
        <w:rPr>
          <w:bCs/>
          <w:sz w:val="20"/>
          <w:szCs w:val="20"/>
        </w:rPr>
        <w:t xml:space="preserve"> potentially avoiding the need for underground cabling or pylons across Essex. This could force a rethink of the Norwich Tilbury proposal. An initial report is expected in March next year.</w:t>
      </w:r>
    </w:p>
    <w:p w14:paraId="1CA9AFC4" w14:textId="77777777" w:rsidR="00EE7760" w:rsidRPr="00970BB2" w:rsidRDefault="00EE7760" w:rsidP="00EE7760">
      <w:pPr>
        <w:spacing w:line="276" w:lineRule="auto"/>
        <w:rPr>
          <w:bCs/>
          <w:sz w:val="20"/>
          <w:szCs w:val="20"/>
        </w:rPr>
      </w:pPr>
    </w:p>
    <w:p w14:paraId="34C8BA83" w14:textId="77777777" w:rsidR="00EE7760" w:rsidRPr="00970BB2" w:rsidRDefault="00EE7760" w:rsidP="00EE7760">
      <w:pPr>
        <w:spacing w:line="276" w:lineRule="auto"/>
        <w:rPr>
          <w:bCs/>
          <w:sz w:val="20"/>
          <w:szCs w:val="20"/>
        </w:rPr>
      </w:pPr>
      <w:r w:rsidRPr="00970BB2">
        <w:rPr>
          <w:bCs/>
          <w:sz w:val="20"/>
          <w:szCs w:val="20"/>
        </w:rPr>
        <w:t>A recent email from the Pylons East Anglia pressure group is copied below.</w:t>
      </w:r>
    </w:p>
    <w:p w14:paraId="13A7F1EF" w14:textId="77777777" w:rsidR="00EE7760" w:rsidRPr="00970BB2" w:rsidRDefault="00EE7760" w:rsidP="00EE7760">
      <w:pPr>
        <w:spacing w:line="276" w:lineRule="auto"/>
        <w:rPr>
          <w:bCs/>
          <w:sz w:val="20"/>
          <w:szCs w:val="20"/>
        </w:rPr>
      </w:pPr>
    </w:p>
    <w:p w14:paraId="2CF91619" w14:textId="77777777" w:rsidR="00EE7760" w:rsidRPr="00970BB2" w:rsidRDefault="00EE7760" w:rsidP="00EE7760">
      <w:pPr>
        <w:rPr>
          <w:rFonts w:ascii="Comic Sans MS" w:eastAsia="Times New Roman" w:hAnsi="Comic Sans MS" w:cs="Calibri"/>
          <w:b/>
          <w:bCs/>
          <w:color w:val="2F5496" w:themeColor="accent1" w:themeShade="BF"/>
          <w:sz w:val="20"/>
          <w:szCs w:val="20"/>
        </w:rPr>
      </w:pPr>
      <w:r w:rsidRPr="00970BB2">
        <w:rPr>
          <w:rFonts w:ascii="Comic Sans MS" w:hAnsi="Comic Sans MS"/>
          <w:b/>
          <w:bCs/>
          <w:color w:val="2F5496" w:themeColor="accent1" w:themeShade="BF"/>
          <w:sz w:val="20"/>
          <w:szCs w:val="20"/>
        </w:rPr>
        <w:t xml:space="preserve">Bob McClenning, Ian Spratt &amp; </w:t>
      </w:r>
      <w:r w:rsidRPr="00970BB2">
        <w:rPr>
          <w:rFonts w:ascii="Comic Sans MS" w:eastAsia="Times New Roman" w:hAnsi="Comic Sans MS" w:cs="Calibri"/>
          <w:b/>
          <w:bCs/>
          <w:color w:val="2F5496" w:themeColor="accent1" w:themeShade="BF"/>
          <w:sz w:val="20"/>
          <w:szCs w:val="20"/>
        </w:rPr>
        <w:t>Jim Webber</w:t>
      </w:r>
    </w:p>
    <w:p w14:paraId="6AD1805E" w14:textId="77777777" w:rsidR="00EE7760" w:rsidRDefault="00EE7760" w:rsidP="00EE7760">
      <w:pPr>
        <w:rPr>
          <w:rFonts w:ascii="Comic Sans MS" w:eastAsia="Times New Roman" w:hAnsi="Comic Sans MS" w:cs="Calibri"/>
          <w:b/>
          <w:bCs/>
          <w:color w:val="2F5496" w:themeColor="accent1" w:themeShade="BF"/>
          <w:sz w:val="22"/>
          <w:szCs w:val="22"/>
        </w:rPr>
      </w:pPr>
    </w:p>
    <w:p w14:paraId="02367456" w14:textId="77777777" w:rsidR="00EE7760" w:rsidRDefault="00EE7760" w:rsidP="00EE7760">
      <w:pPr>
        <w:rPr>
          <w:rFonts w:ascii="Comic Sans MS" w:eastAsia="Times New Roman" w:hAnsi="Comic Sans MS" w:cs="Calibri"/>
          <w:b/>
          <w:bCs/>
          <w:color w:val="2F5496" w:themeColor="accent1"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4886"/>
        <w:gridCol w:w="2767"/>
      </w:tblGrid>
      <w:tr w:rsidR="00EE7760" w:rsidRPr="00313D80" w14:paraId="1326FB06" w14:textId="77777777" w:rsidTr="0022349A">
        <w:trPr>
          <w:trHeight w:val="397"/>
        </w:trPr>
        <w:tc>
          <w:tcPr>
            <w:tcW w:w="2867" w:type="dxa"/>
          </w:tcPr>
          <w:p w14:paraId="7E19C727" w14:textId="77777777" w:rsidR="00EE7760" w:rsidRPr="00313D80" w:rsidRDefault="00EE7760" w:rsidP="0022349A">
            <w:pPr>
              <w:shd w:val="clear" w:color="auto" w:fill="FFFFFF"/>
              <w:spacing w:line="276" w:lineRule="auto"/>
              <w:rPr>
                <w:rFonts w:ascii="Calibri" w:eastAsia="Times New Roman" w:hAnsi="Calibri" w:cs="Calibri"/>
                <w:b/>
                <w:color w:val="000000" w:themeColor="text1"/>
              </w:rPr>
            </w:pPr>
          </w:p>
        </w:tc>
        <w:tc>
          <w:tcPr>
            <w:tcW w:w="4817" w:type="dxa"/>
          </w:tcPr>
          <w:p w14:paraId="3DFA210D" w14:textId="77777777" w:rsidR="00EE7760" w:rsidRPr="00A26725" w:rsidRDefault="00EE7760" w:rsidP="0022349A">
            <w:pPr>
              <w:jc w:val="center"/>
              <w:rPr>
                <w:rFonts w:ascii="Calibri" w:eastAsia="Times New Roman" w:hAnsi="Calibri" w:cs="Calibri"/>
                <w:b/>
                <w:color w:val="000000"/>
                <w:sz w:val="22"/>
                <w:szCs w:val="22"/>
                <w:u w:val="single"/>
              </w:rPr>
            </w:pPr>
            <w:r w:rsidRPr="00A26725">
              <w:rPr>
                <w:rFonts w:ascii="Calibri" w:eastAsia="Times New Roman" w:hAnsi="Calibri" w:cs="Calibri"/>
                <w:b/>
                <w:color w:val="000000" w:themeColor="text1"/>
                <w:u w:val="single"/>
              </w:rPr>
              <w:t>Councillor Contact Details</w:t>
            </w:r>
          </w:p>
        </w:tc>
        <w:tc>
          <w:tcPr>
            <w:tcW w:w="2841" w:type="dxa"/>
          </w:tcPr>
          <w:p w14:paraId="3FD2C045" w14:textId="77777777" w:rsidR="00EE7760" w:rsidRPr="00313D80" w:rsidRDefault="00EE7760" w:rsidP="0022349A">
            <w:pPr>
              <w:jc w:val="center"/>
              <w:rPr>
                <w:rFonts w:ascii="Calibri" w:eastAsia="Times New Roman" w:hAnsi="Calibri" w:cs="Calibri"/>
                <w:b/>
                <w:color w:val="000000"/>
                <w:sz w:val="22"/>
                <w:szCs w:val="22"/>
              </w:rPr>
            </w:pPr>
          </w:p>
        </w:tc>
      </w:tr>
      <w:tr w:rsidR="00EE7760" w:rsidRPr="00313D80" w14:paraId="3DDDE6EB" w14:textId="77777777" w:rsidTr="0022349A">
        <w:trPr>
          <w:trHeight w:val="397"/>
        </w:trPr>
        <w:tc>
          <w:tcPr>
            <w:tcW w:w="2867" w:type="dxa"/>
          </w:tcPr>
          <w:p w14:paraId="5978D47E" w14:textId="77777777" w:rsidR="00EE7760" w:rsidRPr="00313D80" w:rsidRDefault="00EE7760" w:rsidP="0022349A">
            <w:pPr>
              <w:rPr>
                <w:rFonts w:ascii="Calibri" w:eastAsia="Times New Roman" w:hAnsi="Calibri" w:cs="Calibri"/>
                <w:b/>
                <w:color w:val="000000"/>
                <w:sz w:val="22"/>
                <w:szCs w:val="22"/>
              </w:rPr>
            </w:pPr>
            <w:r w:rsidRPr="00313D80">
              <w:rPr>
                <w:rFonts w:ascii="Calibri" w:eastAsia="Times New Roman" w:hAnsi="Calibri" w:cs="Calibri"/>
                <w:color w:val="000000"/>
                <w:sz w:val="22"/>
                <w:szCs w:val="22"/>
              </w:rPr>
              <w:t>Cllr. Jim Webber</w:t>
            </w:r>
          </w:p>
        </w:tc>
        <w:tc>
          <w:tcPr>
            <w:tcW w:w="4817" w:type="dxa"/>
            <w:tcBorders>
              <w:left w:val="nil"/>
            </w:tcBorders>
          </w:tcPr>
          <w:p w14:paraId="0B7CD246" w14:textId="77777777" w:rsidR="00EE7760" w:rsidRPr="00313D80" w:rsidRDefault="000D27FC" w:rsidP="0022349A">
            <w:pPr>
              <w:jc w:val="center"/>
              <w:rPr>
                <w:rFonts w:ascii="Calibri" w:eastAsia="Times New Roman" w:hAnsi="Calibri" w:cs="Calibri"/>
                <w:b/>
                <w:color w:val="000000"/>
                <w:sz w:val="22"/>
                <w:szCs w:val="22"/>
              </w:rPr>
            </w:pPr>
            <w:hyperlink r:id="rId8" w:history="1">
              <w:r w:rsidR="00EE7760" w:rsidRPr="00313D80">
                <w:rPr>
                  <w:rFonts w:ascii="Calibri" w:eastAsia="Times New Roman" w:hAnsi="Calibri" w:cs="Calibri"/>
                  <w:color w:val="0000FF"/>
                  <w:sz w:val="22"/>
                  <w:szCs w:val="22"/>
                  <w:u w:val="single"/>
                </w:rPr>
                <w:t>jim.webber@southnorfolkandbraodland.gov.uk</w:t>
              </w:r>
            </w:hyperlink>
          </w:p>
        </w:tc>
        <w:tc>
          <w:tcPr>
            <w:tcW w:w="2841" w:type="dxa"/>
          </w:tcPr>
          <w:p w14:paraId="4E9B7B81" w14:textId="77777777" w:rsidR="00EE7760" w:rsidRPr="00313D80" w:rsidRDefault="00EE7760" w:rsidP="0022349A">
            <w:pPr>
              <w:jc w:val="center"/>
              <w:rPr>
                <w:rFonts w:ascii="Calibri" w:eastAsia="Times New Roman" w:hAnsi="Calibri" w:cs="Calibri"/>
                <w:b/>
                <w:color w:val="000000"/>
                <w:sz w:val="22"/>
                <w:szCs w:val="22"/>
              </w:rPr>
            </w:pPr>
            <w:r w:rsidRPr="00313D80">
              <w:rPr>
                <w:rFonts w:ascii="Calibri" w:eastAsia="Times New Roman" w:hAnsi="Calibri" w:cs="Calibri"/>
                <w:color w:val="000000"/>
                <w:sz w:val="22"/>
                <w:szCs w:val="22"/>
              </w:rPr>
              <w:t>07394 323215</w:t>
            </w:r>
          </w:p>
        </w:tc>
      </w:tr>
      <w:tr w:rsidR="00EE7760" w:rsidRPr="00313D80" w14:paraId="0671350B" w14:textId="77777777" w:rsidTr="0022349A">
        <w:trPr>
          <w:trHeight w:val="397"/>
        </w:trPr>
        <w:tc>
          <w:tcPr>
            <w:tcW w:w="2867" w:type="dxa"/>
          </w:tcPr>
          <w:p w14:paraId="04F0A429" w14:textId="77777777" w:rsidR="00EE7760" w:rsidRPr="00313D80" w:rsidRDefault="00EE7760" w:rsidP="0022349A">
            <w:pPr>
              <w:rPr>
                <w:rFonts w:ascii="Calibri" w:eastAsia="Times New Roman" w:hAnsi="Calibri" w:cs="Calibri"/>
                <w:b/>
                <w:color w:val="000000"/>
                <w:sz w:val="22"/>
                <w:szCs w:val="22"/>
              </w:rPr>
            </w:pPr>
            <w:r w:rsidRPr="00313D80">
              <w:rPr>
                <w:rFonts w:ascii="Calibri" w:eastAsia="Times New Roman" w:hAnsi="Calibri" w:cs="Calibri"/>
                <w:color w:val="000000"/>
                <w:sz w:val="22"/>
                <w:szCs w:val="22"/>
              </w:rPr>
              <w:t>Cllr. Ian Spratt</w:t>
            </w:r>
            <w:r w:rsidRPr="00313D80">
              <w:rPr>
                <w:rFonts w:ascii="Calibri" w:eastAsia="Times New Roman" w:hAnsi="Calibri" w:cs="Calibri"/>
                <w:color w:val="000000"/>
                <w:sz w:val="22"/>
                <w:szCs w:val="22"/>
              </w:rPr>
              <w:tab/>
            </w:r>
          </w:p>
        </w:tc>
        <w:tc>
          <w:tcPr>
            <w:tcW w:w="4817" w:type="dxa"/>
          </w:tcPr>
          <w:p w14:paraId="1ED663C2" w14:textId="77777777" w:rsidR="00EE7760" w:rsidRPr="00313D80" w:rsidRDefault="000D27FC" w:rsidP="0022349A">
            <w:pPr>
              <w:jc w:val="center"/>
              <w:rPr>
                <w:rFonts w:ascii="Calibri" w:eastAsia="Times New Roman" w:hAnsi="Calibri" w:cs="Calibri"/>
                <w:b/>
                <w:color w:val="000000"/>
                <w:sz w:val="22"/>
                <w:szCs w:val="22"/>
              </w:rPr>
            </w:pPr>
            <w:hyperlink r:id="rId9" w:history="1">
              <w:r w:rsidR="00EE7760" w:rsidRPr="00313D80">
                <w:rPr>
                  <w:rFonts w:ascii="Calibri" w:eastAsia="Times New Roman" w:hAnsi="Calibri" w:cs="Calibri"/>
                  <w:color w:val="0000FF"/>
                  <w:sz w:val="22"/>
                  <w:szCs w:val="22"/>
                  <w:u w:val="single"/>
                </w:rPr>
                <w:t>ian.spratt@southnorfolkandbraodland.gov.uk</w:t>
              </w:r>
            </w:hyperlink>
          </w:p>
        </w:tc>
        <w:tc>
          <w:tcPr>
            <w:tcW w:w="2841" w:type="dxa"/>
          </w:tcPr>
          <w:p w14:paraId="21BDB90F" w14:textId="77777777" w:rsidR="00EE7760" w:rsidRPr="00313D80" w:rsidRDefault="00EE7760" w:rsidP="0022349A">
            <w:pPr>
              <w:jc w:val="center"/>
              <w:rPr>
                <w:rFonts w:ascii="Calibri" w:eastAsia="Times New Roman" w:hAnsi="Calibri" w:cs="Calibri"/>
                <w:b/>
                <w:color w:val="000000"/>
                <w:sz w:val="22"/>
                <w:szCs w:val="22"/>
              </w:rPr>
            </w:pPr>
            <w:r w:rsidRPr="00313D80">
              <w:rPr>
                <w:rFonts w:ascii="Calibri" w:eastAsia="Calibri" w:hAnsi="Calibri" w:cs="Calibri"/>
                <w:sz w:val="22"/>
                <w:szCs w:val="22"/>
                <w:shd w:val="clear" w:color="auto" w:fill="FFFFFF"/>
              </w:rPr>
              <w:t>07554 668337</w:t>
            </w:r>
          </w:p>
        </w:tc>
      </w:tr>
      <w:tr w:rsidR="00EE7760" w:rsidRPr="00313D80" w14:paraId="1DD97BC3" w14:textId="77777777" w:rsidTr="0022349A">
        <w:trPr>
          <w:trHeight w:val="397"/>
        </w:trPr>
        <w:tc>
          <w:tcPr>
            <w:tcW w:w="2867" w:type="dxa"/>
          </w:tcPr>
          <w:p w14:paraId="400C8A23" w14:textId="77777777" w:rsidR="00EE7760" w:rsidRPr="00313D80" w:rsidRDefault="00EE7760" w:rsidP="0022349A">
            <w:pPr>
              <w:rPr>
                <w:rFonts w:ascii="Calibri" w:eastAsia="Times New Roman" w:hAnsi="Calibri" w:cs="Calibri"/>
                <w:b/>
                <w:color w:val="000000"/>
                <w:sz w:val="22"/>
                <w:szCs w:val="22"/>
              </w:rPr>
            </w:pPr>
            <w:r w:rsidRPr="00313D80">
              <w:rPr>
                <w:rFonts w:ascii="Calibri" w:eastAsia="Times New Roman" w:hAnsi="Calibri" w:cs="Calibri"/>
                <w:color w:val="000000"/>
                <w:sz w:val="22"/>
                <w:szCs w:val="22"/>
              </w:rPr>
              <w:t>Cllr. Bob McClenning</w:t>
            </w:r>
          </w:p>
        </w:tc>
        <w:tc>
          <w:tcPr>
            <w:tcW w:w="4817" w:type="dxa"/>
          </w:tcPr>
          <w:p w14:paraId="3C1C41D3" w14:textId="77777777" w:rsidR="00EE7760" w:rsidRPr="00313D80" w:rsidRDefault="000D27FC" w:rsidP="0022349A">
            <w:pPr>
              <w:shd w:val="clear" w:color="auto" w:fill="FFFFFF"/>
              <w:jc w:val="center"/>
              <w:rPr>
                <w:rFonts w:ascii="Calibri" w:eastAsia="Times New Roman" w:hAnsi="Calibri" w:cs="Calibri"/>
                <w:color w:val="000000"/>
                <w:sz w:val="22"/>
                <w:szCs w:val="22"/>
              </w:rPr>
            </w:pPr>
            <w:hyperlink r:id="rId10" w:history="1">
              <w:r w:rsidR="00EE7760" w:rsidRPr="00313D80">
                <w:rPr>
                  <w:rFonts w:ascii="Calibri" w:eastAsia="Times New Roman" w:hAnsi="Calibri" w:cs="Calibri"/>
                  <w:color w:val="0000FF"/>
                  <w:sz w:val="22"/>
                  <w:szCs w:val="22"/>
                  <w:u w:val="single"/>
                </w:rPr>
                <w:t>bob.mcclenning@southnorfolkandbraodland.gov.uk</w:t>
              </w:r>
            </w:hyperlink>
          </w:p>
        </w:tc>
        <w:tc>
          <w:tcPr>
            <w:tcW w:w="2841" w:type="dxa"/>
          </w:tcPr>
          <w:p w14:paraId="2315FEB7" w14:textId="77777777" w:rsidR="00EE7760" w:rsidRPr="00313D80" w:rsidRDefault="00EE7760" w:rsidP="0022349A">
            <w:pPr>
              <w:jc w:val="center"/>
              <w:rPr>
                <w:rFonts w:ascii="Calibri" w:eastAsia="Times New Roman" w:hAnsi="Calibri" w:cs="Calibri"/>
                <w:b/>
                <w:color w:val="000000"/>
                <w:sz w:val="22"/>
                <w:szCs w:val="22"/>
              </w:rPr>
            </w:pPr>
            <w:r w:rsidRPr="00313D80">
              <w:rPr>
                <w:rFonts w:ascii="Calibri" w:eastAsia="Times New Roman" w:hAnsi="Calibri" w:cs="Calibri"/>
                <w:color w:val="000000"/>
                <w:sz w:val="22"/>
                <w:szCs w:val="22"/>
              </w:rPr>
              <w:t>07769 030926</w:t>
            </w:r>
          </w:p>
        </w:tc>
      </w:tr>
    </w:tbl>
    <w:p w14:paraId="3B6DB40B" w14:textId="77777777" w:rsidR="00EE7760" w:rsidRDefault="00EE7760" w:rsidP="00EE7760">
      <w:pPr>
        <w:shd w:val="clear" w:color="auto" w:fill="FFFFFF"/>
        <w:spacing w:line="276" w:lineRule="auto"/>
        <w:rPr>
          <w:rFonts w:ascii="Calibri" w:eastAsia="Times New Roman" w:hAnsi="Calibri" w:cs="Calibri"/>
          <w:color w:val="000000" w:themeColor="text1"/>
        </w:rPr>
      </w:pPr>
    </w:p>
    <w:p w14:paraId="07C1CC65" w14:textId="41705B15" w:rsidR="00EE7760" w:rsidRDefault="005348B8" w:rsidP="00EE7760">
      <w:pPr>
        <w:shd w:val="clear" w:color="auto" w:fill="FFFFFF"/>
        <w:rPr>
          <w:rFonts w:ascii="Calibri" w:eastAsia="Times New Roman" w:hAnsi="Calibri" w:cs="Calibri"/>
          <w:color w:val="000000" w:themeColor="text1"/>
        </w:rPr>
      </w:pPr>
      <w:bookmarkStart w:id="0" w:name="_GoBack"/>
      <w:bookmarkEnd w:id="0"/>
      <w:r>
        <w:rPr>
          <w:rFonts w:ascii="Calibri" w:eastAsia="Times New Roman" w:hAnsi="Calibri" w:cs="Calibri"/>
          <w:b/>
          <w:bCs/>
          <w:color w:val="000000" w:themeColor="text1"/>
        </w:rPr>
        <w:t xml:space="preserve">Extracts from </w:t>
      </w:r>
      <w:r w:rsidR="00EE7760" w:rsidRPr="00D92F80">
        <w:rPr>
          <w:rFonts w:ascii="Calibri" w:eastAsia="Times New Roman" w:hAnsi="Calibri" w:cs="Calibri"/>
          <w:b/>
          <w:bCs/>
          <w:color w:val="000000" w:themeColor="text1"/>
        </w:rPr>
        <w:t>Email From Pylons</w:t>
      </w:r>
      <w:r w:rsidR="00EE7760">
        <w:rPr>
          <w:rFonts w:ascii="Calibri" w:eastAsia="Times New Roman" w:hAnsi="Calibri" w:cs="Calibri"/>
          <w:b/>
          <w:bCs/>
          <w:color w:val="000000" w:themeColor="text1"/>
        </w:rPr>
        <w:t xml:space="preserve"> </w:t>
      </w:r>
      <w:r w:rsidR="00EE7760" w:rsidRPr="00D92F80">
        <w:rPr>
          <w:rFonts w:ascii="Calibri" w:eastAsia="Times New Roman" w:hAnsi="Calibri" w:cs="Calibri"/>
          <w:b/>
          <w:bCs/>
          <w:color w:val="000000" w:themeColor="text1"/>
        </w:rPr>
        <w:t>East</w:t>
      </w:r>
      <w:r w:rsidR="00EE7760">
        <w:rPr>
          <w:rFonts w:ascii="Calibri" w:eastAsia="Times New Roman" w:hAnsi="Calibri" w:cs="Calibri"/>
          <w:b/>
          <w:bCs/>
          <w:color w:val="000000" w:themeColor="text1"/>
        </w:rPr>
        <w:t xml:space="preserve"> </w:t>
      </w:r>
      <w:r w:rsidR="00EE7760" w:rsidRPr="00D92F80">
        <w:rPr>
          <w:rFonts w:ascii="Calibri" w:eastAsia="Times New Roman" w:hAnsi="Calibri" w:cs="Calibri"/>
          <w:b/>
          <w:bCs/>
          <w:color w:val="000000" w:themeColor="text1"/>
        </w:rPr>
        <w:t>Anglia pressure group</w:t>
      </w:r>
      <w:r w:rsidR="00EE7760">
        <w:rPr>
          <w:rFonts w:ascii="Calibri" w:eastAsia="Times New Roman" w:hAnsi="Calibri" w:cs="Calibri"/>
          <w:color w:val="000000" w:themeColor="text1"/>
        </w:rPr>
        <w:t xml:space="preserve"> </w:t>
      </w:r>
      <w:r w:rsidR="001D6EFD">
        <w:rPr>
          <w:rFonts w:ascii="Calibri" w:eastAsia="Times New Roman" w:hAnsi="Calibri" w:cs="Calibri"/>
          <w:color w:val="000000" w:themeColor="text1"/>
        </w:rPr>
        <w:t xml:space="preserve">  (</w:t>
      </w:r>
      <w:hyperlink r:id="rId11" w:history="1">
        <w:r w:rsidR="00EE7760" w:rsidRPr="00E97C9F">
          <w:rPr>
            <w:rStyle w:val="Hyperlink"/>
            <w:rFonts w:cstheme="minorHAnsi"/>
            <w:bCs/>
            <w:sz w:val="20"/>
            <w:szCs w:val="20"/>
          </w:rPr>
          <w:t>https://pylonseastanglia.co.uk</w:t>
        </w:r>
      </w:hyperlink>
      <w:r w:rsidR="00EE7760">
        <w:rPr>
          <w:rFonts w:ascii="Calibri" w:eastAsia="Times New Roman" w:hAnsi="Calibri" w:cs="Calibri"/>
          <w:color w:val="000000" w:themeColor="text1"/>
        </w:rPr>
        <w:t xml:space="preserve"> )</w:t>
      </w:r>
    </w:p>
    <w:p w14:paraId="440AE402" w14:textId="77777777" w:rsidR="00EE7760" w:rsidRPr="00805875" w:rsidRDefault="00EE7760" w:rsidP="00EE7760">
      <w:pPr>
        <w:spacing w:before="100" w:beforeAutospacing="1" w:after="60"/>
        <w:rPr>
          <w:rFonts w:eastAsia="Times New Roman" w:cstheme="minorHAnsi"/>
          <w:i/>
          <w:color w:val="3B3F44"/>
          <w:sz w:val="20"/>
          <w:szCs w:val="20"/>
        </w:rPr>
      </w:pPr>
      <w:r w:rsidRPr="00E97C9F">
        <w:rPr>
          <w:rFonts w:eastAsia="Times New Roman" w:cstheme="minorHAnsi"/>
          <w:b/>
          <w:bCs/>
          <w:i/>
          <w:color w:val="3B3F44"/>
          <w:sz w:val="20"/>
          <w:szCs w:val="20"/>
        </w:rPr>
        <w:t>Lack of transparency in consultation responses</w:t>
      </w:r>
      <w:r>
        <w:rPr>
          <w:rFonts w:eastAsia="Times New Roman" w:cstheme="minorHAnsi"/>
          <w:i/>
          <w:color w:val="3B3F44"/>
          <w:sz w:val="20"/>
          <w:szCs w:val="20"/>
        </w:rPr>
        <w:t xml:space="preserve">. </w:t>
      </w:r>
      <w:r w:rsidRPr="00805875">
        <w:rPr>
          <w:rFonts w:eastAsia="Times New Roman" w:cstheme="minorHAnsi"/>
          <w:i/>
          <w:color w:val="3B3F44"/>
          <w:sz w:val="20"/>
          <w:szCs w:val="20"/>
        </w:rPr>
        <w:t>The non-disclosure of the relevant consultation responses undermines the legitimacy of the CNP policy. It ignores widespread regional opposition, including comprehensive feedback from our campaign, from residents, community representatives, academics, and council officers, and raises serious legal concerns relating to the Gunning Principles. This opacity suggests a disregard for community voices and a potential breach of legal protocol.</w:t>
      </w:r>
    </w:p>
    <w:p w14:paraId="70DA0667" w14:textId="77777777" w:rsidR="00EE7760" w:rsidRPr="00805875" w:rsidRDefault="00EE7760" w:rsidP="00EE7760">
      <w:pPr>
        <w:spacing w:before="100" w:beforeAutospacing="1" w:after="60"/>
        <w:rPr>
          <w:rFonts w:eastAsia="Times New Roman" w:cstheme="minorHAnsi"/>
          <w:i/>
          <w:color w:val="3B3F44"/>
          <w:sz w:val="20"/>
          <w:szCs w:val="20"/>
        </w:rPr>
      </w:pPr>
      <w:r w:rsidRPr="00E97C9F">
        <w:rPr>
          <w:rFonts w:eastAsia="Times New Roman" w:cstheme="minorHAnsi"/>
          <w:b/>
          <w:bCs/>
          <w:i/>
          <w:color w:val="3B3F44"/>
          <w:sz w:val="20"/>
          <w:szCs w:val="20"/>
        </w:rPr>
        <w:t>Flawed CNP approach</w:t>
      </w:r>
      <w:r>
        <w:rPr>
          <w:rFonts w:eastAsia="Times New Roman" w:cstheme="minorHAnsi"/>
          <w:i/>
          <w:color w:val="3B3F44"/>
          <w:sz w:val="20"/>
          <w:szCs w:val="20"/>
        </w:rPr>
        <w:t xml:space="preserve">. </w:t>
      </w:r>
      <w:r w:rsidRPr="00805875">
        <w:rPr>
          <w:rFonts w:eastAsia="Times New Roman" w:cstheme="minorHAnsi"/>
          <w:i/>
          <w:color w:val="3B3F44"/>
          <w:sz w:val="20"/>
          <w:szCs w:val="20"/>
        </w:rPr>
        <w:t>The CNP simply magnifies and exacerbates the current fragmented, costly approach to grid development, potentially leading to an unnecessary £6 billion expense. Conversely, an integrated offshore grid solution enjoys widespread public support, as evidenced by a 27,000-signature petition, and statements from regional MPs, councils, and other statutory bodies.</w:t>
      </w:r>
    </w:p>
    <w:p w14:paraId="773489E9" w14:textId="77777777" w:rsidR="00EE7760" w:rsidRPr="00805875" w:rsidRDefault="00EE7760" w:rsidP="00EE7760">
      <w:pPr>
        <w:spacing w:after="60"/>
        <w:rPr>
          <w:rFonts w:eastAsia="Times New Roman" w:cstheme="minorHAnsi"/>
          <w:i/>
          <w:color w:val="3B3F44"/>
          <w:sz w:val="20"/>
          <w:szCs w:val="20"/>
        </w:rPr>
      </w:pPr>
      <w:r w:rsidRPr="00805875">
        <w:rPr>
          <w:rFonts w:eastAsia="Times New Roman" w:cstheme="minorHAnsi"/>
          <w:i/>
          <w:color w:val="3B3F44"/>
          <w:sz w:val="20"/>
          <w:szCs w:val="20"/>
        </w:rPr>
        <w:t>Moreover, the CNP's approach significantly harms environmental habitats, including the proposed UNESCO East Atlantic Flyway Natural World Heritage Site and many priority habitats.  This contradicts the Environmental Principles National Policy Statement which requires policy makers to avoid harm.</w:t>
      </w:r>
    </w:p>
    <w:p w14:paraId="359BB072" w14:textId="77777777" w:rsidR="00EE7760" w:rsidRPr="00805875" w:rsidRDefault="00EE7760" w:rsidP="00EE7760">
      <w:pPr>
        <w:spacing w:after="60"/>
        <w:rPr>
          <w:rFonts w:eastAsia="Times New Roman" w:cstheme="minorHAnsi"/>
          <w:i/>
          <w:color w:val="3B3F44"/>
          <w:sz w:val="20"/>
          <w:szCs w:val="20"/>
        </w:rPr>
      </w:pPr>
      <w:r w:rsidRPr="00805875">
        <w:rPr>
          <w:rFonts w:eastAsia="Times New Roman" w:cstheme="minorHAnsi"/>
          <w:i/>
          <w:color w:val="3B3F44"/>
          <w:sz w:val="20"/>
          <w:szCs w:val="20"/>
        </w:rPr>
        <w:t>The CNP ignores a number of studies, not least the National Grid ESO’s own report which set out the harms of the piecemeal approach and, significantly, the many benefits of an integrated approach.</w:t>
      </w:r>
    </w:p>
    <w:p w14:paraId="30CCE88C" w14:textId="77777777" w:rsidR="00EE7760" w:rsidRPr="00805875" w:rsidRDefault="00EE7760" w:rsidP="00EE7760">
      <w:pPr>
        <w:spacing w:before="100" w:beforeAutospacing="1" w:after="60"/>
        <w:rPr>
          <w:rFonts w:eastAsia="Times New Roman" w:cstheme="minorHAnsi"/>
          <w:i/>
          <w:color w:val="3B3F44"/>
          <w:sz w:val="20"/>
          <w:szCs w:val="20"/>
        </w:rPr>
      </w:pPr>
      <w:r w:rsidRPr="00E97C9F">
        <w:rPr>
          <w:rFonts w:eastAsia="Times New Roman" w:cstheme="minorHAnsi"/>
          <w:b/>
          <w:bCs/>
          <w:i/>
          <w:color w:val="3B3F44"/>
          <w:sz w:val="20"/>
          <w:szCs w:val="20"/>
        </w:rPr>
        <w:t>Community Benefits – a misguided approach</w:t>
      </w:r>
      <w:r>
        <w:rPr>
          <w:rFonts w:eastAsia="Times New Roman" w:cstheme="minorHAnsi"/>
          <w:i/>
          <w:color w:val="3B3F44"/>
          <w:sz w:val="20"/>
          <w:szCs w:val="20"/>
        </w:rPr>
        <w:t xml:space="preserve">. </w:t>
      </w:r>
      <w:r w:rsidRPr="00805875">
        <w:rPr>
          <w:rFonts w:eastAsia="Times New Roman" w:cstheme="minorHAnsi"/>
          <w:i/>
          <w:color w:val="3B3F44"/>
          <w:sz w:val="20"/>
          <w:szCs w:val="20"/>
        </w:rPr>
        <w:t>The community benefits under the current proposal are wholly inadequate and trivialise the substantial losses faced by homeowners and businesses. These benefits cannot and will not substitute for true comprehensive compensation and are perceived as a nothing more than a “Band-Aid” to cover-up deeper infrastructural and environmental issues.</w:t>
      </w:r>
    </w:p>
    <w:p w14:paraId="281D1E5A" w14:textId="0E62FF56" w:rsidR="00EE7760" w:rsidRPr="00B92641" w:rsidRDefault="00EE7760" w:rsidP="005348B8">
      <w:pPr>
        <w:spacing w:before="100" w:beforeAutospacing="1" w:after="60"/>
        <w:rPr>
          <w:rFonts w:eastAsia="Times New Roman" w:cstheme="minorHAnsi"/>
          <w:i/>
          <w:color w:val="3B3F44"/>
          <w:sz w:val="20"/>
          <w:szCs w:val="20"/>
        </w:rPr>
      </w:pPr>
      <w:r w:rsidRPr="00E97C9F">
        <w:rPr>
          <w:rFonts w:eastAsia="Times New Roman" w:cstheme="minorHAnsi"/>
          <w:b/>
          <w:bCs/>
          <w:i/>
          <w:color w:val="3B3F44"/>
          <w:sz w:val="20"/>
          <w:szCs w:val="20"/>
        </w:rPr>
        <w:t>The alternative. An Integrated offshore grid – faster, better, and cheaper.</w:t>
      </w:r>
      <w:r>
        <w:rPr>
          <w:rFonts w:eastAsia="Times New Roman" w:cstheme="minorHAnsi"/>
          <w:i/>
          <w:color w:val="3B3F44"/>
          <w:sz w:val="20"/>
          <w:szCs w:val="20"/>
        </w:rPr>
        <w:t xml:space="preserve"> </w:t>
      </w:r>
      <w:r w:rsidRPr="00805875">
        <w:rPr>
          <w:rFonts w:eastAsia="Times New Roman" w:cstheme="minorHAnsi"/>
          <w:i/>
          <w:color w:val="3B3F44"/>
          <w:sz w:val="20"/>
          <w:szCs w:val="20"/>
        </w:rPr>
        <w:t>We propose an integrated offshore grid as a superior alternative. This approach aligns with the government's environmental commitments, saves £6 billion nationally, and enjoys broad public and political support. It represents a sustainable, economically sound, and environmentally responsible path forward.</w:t>
      </w:r>
      <w:r>
        <w:rPr>
          <w:rFonts w:eastAsia="Times New Roman" w:cstheme="minorHAnsi"/>
          <w:i/>
          <w:color w:val="3B3F44"/>
          <w:sz w:val="20"/>
          <w:szCs w:val="20"/>
        </w:rPr>
        <w:t xml:space="preserve"> </w:t>
      </w:r>
      <w:r w:rsidRPr="00805875">
        <w:rPr>
          <w:rFonts w:eastAsia="Times New Roman" w:cstheme="minorHAnsi"/>
          <w:i/>
          <w:color w:val="3B3F44"/>
          <w:sz w:val="20"/>
          <w:szCs w:val="20"/>
        </w:rPr>
        <w:t>We urge you to pivot towards this internationally recognised (and implemented), solution in the Autumn Statement. Choosing the integrated offshore grid will signal the UK's commitment to responsible energy infrastructure development, attracting wind farm developers and benefiting the environment, local communities, and the taxpayer.</w:t>
      </w:r>
    </w:p>
    <w:sectPr w:rsidR="00EE7760" w:rsidRPr="00B92641" w:rsidSect="00087AE0">
      <w:footerReference w:type="default" r:id="rId12"/>
      <w:pgSz w:w="11900" w:h="16840"/>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99589" w14:textId="77777777" w:rsidR="000D27FC" w:rsidRDefault="000D27FC" w:rsidP="00087AE0">
      <w:r>
        <w:separator/>
      </w:r>
    </w:p>
  </w:endnote>
  <w:endnote w:type="continuationSeparator" w:id="0">
    <w:p w14:paraId="465890AB" w14:textId="77777777" w:rsidR="000D27FC" w:rsidRDefault="000D27FC" w:rsidP="000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4C9D" w14:textId="77777777" w:rsidR="00087AE0" w:rsidRDefault="00087AE0">
    <w:pPr>
      <w:pStyle w:val="Footer"/>
    </w:pPr>
    <w:r>
      <w:ptab w:relativeTo="margin" w:alignment="center" w:leader="none"/>
    </w:r>
    <w:r>
      <w:ptab w:relativeTo="margin" w:alignment="right" w:leader="none"/>
    </w:r>
  </w:p>
  <w:p w14:paraId="0E34390D" w14:textId="278E5B36" w:rsidR="00087AE0" w:rsidRPr="00087AE0" w:rsidRDefault="00552D2B" w:rsidP="00087AE0">
    <w:pPr>
      <w:pStyle w:val="Footer"/>
      <w:jc w:val="right"/>
      <w:rPr>
        <w:rFonts w:cstheme="minorHAnsi"/>
        <w:color w:val="000000" w:themeColor="text1"/>
      </w:rPr>
    </w:pPr>
    <w:r>
      <w:rPr>
        <w:rFonts w:eastAsia="Times New Roman" w:cstheme="minorHAnsi"/>
        <w:b/>
        <w:bCs/>
        <w:color w:val="000000" w:themeColor="text1"/>
        <w:sz w:val="20"/>
        <w:szCs w:val="20"/>
      </w:rPr>
      <w:t>15</w:t>
    </w:r>
    <w:r w:rsidRPr="00552D2B">
      <w:rPr>
        <w:rFonts w:eastAsia="Times New Roman" w:cstheme="minorHAnsi"/>
        <w:b/>
        <w:bCs/>
        <w:color w:val="000000" w:themeColor="text1"/>
        <w:sz w:val="20"/>
        <w:szCs w:val="20"/>
        <w:vertAlign w:val="superscript"/>
      </w:rPr>
      <w:t>th</w:t>
    </w:r>
    <w:r>
      <w:rPr>
        <w:rFonts w:eastAsia="Times New Roman" w:cstheme="minorHAnsi"/>
        <w:b/>
        <w:bCs/>
        <w:color w:val="000000" w:themeColor="text1"/>
        <w:sz w:val="20"/>
        <w:szCs w:val="20"/>
      </w:rPr>
      <w:t xml:space="preserve"> </w:t>
    </w:r>
    <w:r w:rsidR="001D6EFD">
      <w:rPr>
        <w:rFonts w:eastAsia="Times New Roman" w:cstheme="minorHAnsi"/>
        <w:b/>
        <w:bCs/>
        <w:color w:val="000000" w:themeColor="text1"/>
        <w:sz w:val="20"/>
        <w:szCs w:val="20"/>
      </w:rPr>
      <w:t>January</w:t>
    </w:r>
    <w:r w:rsidR="00087AE0" w:rsidRPr="00087AE0">
      <w:rPr>
        <w:rFonts w:eastAsia="Times New Roman" w:cstheme="minorHAnsi"/>
        <w:b/>
        <w:bCs/>
        <w:color w:val="000000" w:themeColor="text1"/>
        <w:sz w:val="20"/>
        <w:szCs w:val="20"/>
      </w:rPr>
      <w:t xml:space="preserve"> 202</w:t>
    </w:r>
    <w:r w:rsidR="001D6EFD">
      <w:rPr>
        <w:rFonts w:eastAsia="Times New Roman" w:cstheme="minorHAnsi"/>
        <w:b/>
        <w:bCs/>
        <w:color w:val="000000" w:themeColor="text1"/>
        <w:sz w:val="20"/>
        <w:szCs w:val="20"/>
      </w:rPr>
      <w:t>4</w:t>
    </w:r>
    <w:r w:rsidR="00087AE0" w:rsidRPr="00087AE0">
      <w:rPr>
        <w:rFonts w:eastAsia="Times New Roman" w:cstheme="minorHAnsi"/>
        <w:b/>
        <w:bCs/>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85ABC" w14:textId="77777777" w:rsidR="000D27FC" w:rsidRDefault="000D27FC" w:rsidP="00087AE0">
      <w:r>
        <w:separator/>
      </w:r>
    </w:p>
  </w:footnote>
  <w:footnote w:type="continuationSeparator" w:id="0">
    <w:p w14:paraId="4675CB4E" w14:textId="77777777" w:rsidR="000D27FC" w:rsidRDefault="000D27FC" w:rsidP="0008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15"/>
    <w:multiLevelType w:val="hybridMultilevel"/>
    <w:tmpl w:val="4ABA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F2346A"/>
    <w:multiLevelType w:val="multilevel"/>
    <w:tmpl w:val="044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74D92"/>
    <w:multiLevelType w:val="multilevel"/>
    <w:tmpl w:val="563E18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01F64"/>
    <w:rsid w:val="000053A6"/>
    <w:rsid w:val="00021309"/>
    <w:rsid w:val="0003343C"/>
    <w:rsid w:val="00050154"/>
    <w:rsid w:val="0005455E"/>
    <w:rsid w:val="000666BD"/>
    <w:rsid w:val="00087AE0"/>
    <w:rsid w:val="000A27EA"/>
    <w:rsid w:val="000B3175"/>
    <w:rsid w:val="000B44BC"/>
    <w:rsid w:val="000C2CC6"/>
    <w:rsid w:val="000C3C41"/>
    <w:rsid w:val="000D27FC"/>
    <w:rsid w:val="000D5548"/>
    <w:rsid w:val="000E12DD"/>
    <w:rsid w:val="000E256E"/>
    <w:rsid w:val="000F0FC5"/>
    <w:rsid w:val="000F1CDC"/>
    <w:rsid w:val="000F5785"/>
    <w:rsid w:val="000F7256"/>
    <w:rsid w:val="001001CD"/>
    <w:rsid w:val="0010535C"/>
    <w:rsid w:val="00123A8B"/>
    <w:rsid w:val="001302A4"/>
    <w:rsid w:val="00134BD3"/>
    <w:rsid w:val="00136ECE"/>
    <w:rsid w:val="00145120"/>
    <w:rsid w:val="00146497"/>
    <w:rsid w:val="00154E9E"/>
    <w:rsid w:val="001775CC"/>
    <w:rsid w:val="00180F73"/>
    <w:rsid w:val="00187D4A"/>
    <w:rsid w:val="00192247"/>
    <w:rsid w:val="00192E16"/>
    <w:rsid w:val="00193B09"/>
    <w:rsid w:val="00195781"/>
    <w:rsid w:val="001C0904"/>
    <w:rsid w:val="001D252E"/>
    <w:rsid w:val="001D6EFD"/>
    <w:rsid w:val="001F5D87"/>
    <w:rsid w:val="002151C1"/>
    <w:rsid w:val="002410CC"/>
    <w:rsid w:val="00245305"/>
    <w:rsid w:val="002630CE"/>
    <w:rsid w:val="0029217F"/>
    <w:rsid w:val="002A05C8"/>
    <w:rsid w:val="002A1B3C"/>
    <w:rsid w:val="002B27FE"/>
    <w:rsid w:val="002B3098"/>
    <w:rsid w:val="002C2982"/>
    <w:rsid w:val="002D31C4"/>
    <w:rsid w:val="002D6D89"/>
    <w:rsid w:val="00310940"/>
    <w:rsid w:val="00313D80"/>
    <w:rsid w:val="00315024"/>
    <w:rsid w:val="00326B04"/>
    <w:rsid w:val="00340765"/>
    <w:rsid w:val="003460D8"/>
    <w:rsid w:val="00377CE4"/>
    <w:rsid w:val="00381AB3"/>
    <w:rsid w:val="00386D9D"/>
    <w:rsid w:val="00396C17"/>
    <w:rsid w:val="003A33BE"/>
    <w:rsid w:val="003B34B3"/>
    <w:rsid w:val="003B7E6C"/>
    <w:rsid w:val="003D118E"/>
    <w:rsid w:val="0040076D"/>
    <w:rsid w:val="00417305"/>
    <w:rsid w:val="00423CD5"/>
    <w:rsid w:val="0043773C"/>
    <w:rsid w:val="0046413A"/>
    <w:rsid w:val="004A0D95"/>
    <w:rsid w:val="004B19DF"/>
    <w:rsid w:val="004D36BA"/>
    <w:rsid w:val="004F4F81"/>
    <w:rsid w:val="004F6006"/>
    <w:rsid w:val="00501666"/>
    <w:rsid w:val="005059FE"/>
    <w:rsid w:val="005143CC"/>
    <w:rsid w:val="005348B8"/>
    <w:rsid w:val="00536D10"/>
    <w:rsid w:val="00543709"/>
    <w:rsid w:val="00551928"/>
    <w:rsid w:val="00552D2B"/>
    <w:rsid w:val="00574F00"/>
    <w:rsid w:val="00597323"/>
    <w:rsid w:val="005A3FE3"/>
    <w:rsid w:val="005C037C"/>
    <w:rsid w:val="005C06D6"/>
    <w:rsid w:val="005C25F9"/>
    <w:rsid w:val="005C2622"/>
    <w:rsid w:val="005C3D3F"/>
    <w:rsid w:val="005C5EB1"/>
    <w:rsid w:val="005E04C0"/>
    <w:rsid w:val="005E14B8"/>
    <w:rsid w:val="00612B04"/>
    <w:rsid w:val="00613A8B"/>
    <w:rsid w:val="00621B0C"/>
    <w:rsid w:val="006427E5"/>
    <w:rsid w:val="0064742E"/>
    <w:rsid w:val="00665158"/>
    <w:rsid w:val="00691E21"/>
    <w:rsid w:val="006B23AC"/>
    <w:rsid w:val="006D1A20"/>
    <w:rsid w:val="006D2CF4"/>
    <w:rsid w:val="006E09BC"/>
    <w:rsid w:val="006F41A0"/>
    <w:rsid w:val="007002A5"/>
    <w:rsid w:val="007158C5"/>
    <w:rsid w:val="00716B73"/>
    <w:rsid w:val="00722540"/>
    <w:rsid w:val="00762492"/>
    <w:rsid w:val="007818DA"/>
    <w:rsid w:val="00785E73"/>
    <w:rsid w:val="007910EE"/>
    <w:rsid w:val="00794C4B"/>
    <w:rsid w:val="007B6BE5"/>
    <w:rsid w:val="007C752C"/>
    <w:rsid w:val="007D5287"/>
    <w:rsid w:val="007F3CD9"/>
    <w:rsid w:val="00823C75"/>
    <w:rsid w:val="00843E0C"/>
    <w:rsid w:val="008520E1"/>
    <w:rsid w:val="008569BE"/>
    <w:rsid w:val="00867B9F"/>
    <w:rsid w:val="00890D1F"/>
    <w:rsid w:val="008935A8"/>
    <w:rsid w:val="00895562"/>
    <w:rsid w:val="008D160F"/>
    <w:rsid w:val="008D1899"/>
    <w:rsid w:val="008E3578"/>
    <w:rsid w:val="008E5661"/>
    <w:rsid w:val="00900778"/>
    <w:rsid w:val="00900B11"/>
    <w:rsid w:val="0090322F"/>
    <w:rsid w:val="00903390"/>
    <w:rsid w:val="0091626E"/>
    <w:rsid w:val="00933C1F"/>
    <w:rsid w:val="00947F0B"/>
    <w:rsid w:val="0095155D"/>
    <w:rsid w:val="00965242"/>
    <w:rsid w:val="00965ECB"/>
    <w:rsid w:val="00970BB2"/>
    <w:rsid w:val="00976C31"/>
    <w:rsid w:val="00980C73"/>
    <w:rsid w:val="0098568F"/>
    <w:rsid w:val="0098592F"/>
    <w:rsid w:val="009C7B94"/>
    <w:rsid w:val="009D090B"/>
    <w:rsid w:val="009D69E4"/>
    <w:rsid w:val="009E3805"/>
    <w:rsid w:val="00A00A24"/>
    <w:rsid w:val="00A1462A"/>
    <w:rsid w:val="00A20C14"/>
    <w:rsid w:val="00A26725"/>
    <w:rsid w:val="00A4385C"/>
    <w:rsid w:val="00A617D1"/>
    <w:rsid w:val="00A76742"/>
    <w:rsid w:val="00A77FF9"/>
    <w:rsid w:val="00A9358B"/>
    <w:rsid w:val="00A94039"/>
    <w:rsid w:val="00AA174C"/>
    <w:rsid w:val="00AA6B90"/>
    <w:rsid w:val="00AC41E4"/>
    <w:rsid w:val="00AD25CD"/>
    <w:rsid w:val="00AF1819"/>
    <w:rsid w:val="00B05A2E"/>
    <w:rsid w:val="00B15B3B"/>
    <w:rsid w:val="00B436B4"/>
    <w:rsid w:val="00B47BFF"/>
    <w:rsid w:val="00B644FC"/>
    <w:rsid w:val="00B97AEC"/>
    <w:rsid w:val="00BA4430"/>
    <w:rsid w:val="00BA5C1E"/>
    <w:rsid w:val="00BB5D94"/>
    <w:rsid w:val="00BC74C5"/>
    <w:rsid w:val="00BF3007"/>
    <w:rsid w:val="00BF3F13"/>
    <w:rsid w:val="00BF411B"/>
    <w:rsid w:val="00C005FF"/>
    <w:rsid w:val="00C24AB1"/>
    <w:rsid w:val="00C47E6E"/>
    <w:rsid w:val="00C57B04"/>
    <w:rsid w:val="00C91CDA"/>
    <w:rsid w:val="00C940C0"/>
    <w:rsid w:val="00CA51BF"/>
    <w:rsid w:val="00CE59C0"/>
    <w:rsid w:val="00D070D7"/>
    <w:rsid w:val="00D158F7"/>
    <w:rsid w:val="00D201AE"/>
    <w:rsid w:val="00D3475A"/>
    <w:rsid w:val="00D4157F"/>
    <w:rsid w:val="00D76C42"/>
    <w:rsid w:val="00D770A8"/>
    <w:rsid w:val="00DA38C1"/>
    <w:rsid w:val="00DB50E8"/>
    <w:rsid w:val="00DC32D5"/>
    <w:rsid w:val="00DC7F07"/>
    <w:rsid w:val="00DD3E20"/>
    <w:rsid w:val="00E277B3"/>
    <w:rsid w:val="00E335A3"/>
    <w:rsid w:val="00E339F9"/>
    <w:rsid w:val="00E67140"/>
    <w:rsid w:val="00E709CA"/>
    <w:rsid w:val="00E72D72"/>
    <w:rsid w:val="00EB78E6"/>
    <w:rsid w:val="00EC7426"/>
    <w:rsid w:val="00ED4D4E"/>
    <w:rsid w:val="00EE751B"/>
    <w:rsid w:val="00EE7760"/>
    <w:rsid w:val="00F06C65"/>
    <w:rsid w:val="00F1280C"/>
    <w:rsid w:val="00F15FFD"/>
    <w:rsid w:val="00F16E73"/>
    <w:rsid w:val="00F40446"/>
    <w:rsid w:val="00F4463C"/>
    <w:rsid w:val="00F45A12"/>
    <w:rsid w:val="00F976D5"/>
    <w:rsid w:val="00FB0AB4"/>
    <w:rsid w:val="00FB236C"/>
    <w:rsid w:val="00FB47F6"/>
    <w:rsid w:val="00FB4AE7"/>
    <w:rsid w:val="00FC2719"/>
    <w:rsid w:val="00FD2217"/>
    <w:rsid w:val="00FD277F"/>
    <w:rsid w:val="00FD2A13"/>
    <w:rsid w:val="00FD6CAB"/>
    <w:rsid w:val="00FF21C4"/>
    <w:rsid w:val="00FF51EB"/>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28D"/>
  <w15:docId w15:val="{4EF126D3-E3FF-482C-8CB2-CD6C7F8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90322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customStyle="1" w:styleId="Heading5Char">
    <w:name w:val="Heading 5 Char"/>
    <w:basedOn w:val="DefaultParagraphFont"/>
    <w:link w:val="Heading5"/>
    <w:uiPriority w:val="9"/>
    <w:rsid w:val="0090322F"/>
    <w:rPr>
      <w:rFonts w:ascii="Times New Roman" w:eastAsia="Times New Roman" w:hAnsi="Times New Roman" w:cs="Times New Roman"/>
      <w:b/>
      <w:bCs/>
      <w:sz w:val="20"/>
      <w:szCs w:val="20"/>
    </w:rPr>
  </w:style>
  <w:style w:type="character" w:customStyle="1" w:styleId="x193iq5w">
    <w:name w:val="x193iq5w"/>
    <w:basedOn w:val="DefaultParagraphFont"/>
    <w:rsid w:val="0090322F"/>
  </w:style>
  <w:style w:type="character" w:styleId="Strong">
    <w:name w:val="Strong"/>
    <w:basedOn w:val="DefaultParagraphFont"/>
    <w:uiPriority w:val="22"/>
    <w:qFormat/>
    <w:rsid w:val="00154E9E"/>
    <w:rPr>
      <w:b/>
      <w:bCs/>
    </w:rPr>
  </w:style>
  <w:style w:type="character" w:styleId="Hyperlink">
    <w:name w:val="Hyperlink"/>
    <w:basedOn w:val="DefaultParagraphFont"/>
    <w:uiPriority w:val="99"/>
    <w:unhideWhenUsed/>
    <w:rsid w:val="00154E9E"/>
    <w:rPr>
      <w:color w:val="0000FF"/>
      <w:u w:val="single"/>
    </w:rPr>
  </w:style>
  <w:style w:type="paragraph" w:customStyle="1" w:styleId="summary">
    <w:name w:val="summary"/>
    <w:basedOn w:val="Normal"/>
    <w:rsid w:val="002151C1"/>
    <w:pPr>
      <w:spacing w:before="100" w:beforeAutospacing="1" w:after="100" w:afterAutospacing="1"/>
    </w:pPr>
    <w:rPr>
      <w:rFonts w:ascii="Times New Roman" w:eastAsia="Times New Roman" w:hAnsi="Times New Roman" w:cs="Times New Roman"/>
    </w:rPr>
  </w:style>
  <w:style w:type="paragraph" w:customStyle="1" w:styleId="ssrcss-1q0x1qg-paragraph">
    <w:name w:val="ssrcss-1q0x1qg-paragraph"/>
    <w:basedOn w:val="Normal"/>
    <w:rsid w:val="00054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B5D94"/>
    <w:rPr>
      <w:color w:val="954F72" w:themeColor="followedHyperlink"/>
      <w:u w:val="single"/>
    </w:rPr>
  </w:style>
  <w:style w:type="character" w:customStyle="1" w:styleId="UnresolvedMention1">
    <w:name w:val="Unresolved Mention1"/>
    <w:basedOn w:val="DefaultParagraphFont"/>
    <w:uiPriority w:val="99"/>
    <w:semiHidden/>
    <w:unhideWhenUsed/>
    <w:rsid w:val="00EB78E6"/>
    <w:rPr>
      <w:color w:val="605E5C"/>
      <w:shd w:val="clear" w:color="auto" w:fill="E1DFDD"/>
    </w:rPr>
  </w:style>
  <w:style w:type="table" w:styleId="TableGrid">
    <w:name w:val="Table Grid"/>
    <w:basedOn w:val="TableNormal"/>
    <w:uiPriority w:val="39"/>
    <w:rsid w:val="00CA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AE0"/>
    <w:pPr>
      <w:tabs>
        <w:tab w:val="center" w:pos="4513"/>
        <w:tab w:val="right" w:pos="9026"/>
      </w:tabs>
    </w:pPr>
  </w:style>
  <w:style w:type="character" w:customStyle="1" w:styleId="HeaderChar">
    <w:name w:val="Header Char"/>
    <w:basedOn w:val="DefaultParagraphFont"/>
    <w:link w:val="Header"/>
    <w:uiPriority w:val="99"/>
    <w:rsid w:val="00087AE0"/>
  </w:style>
  <w:style w:type="paragraph" w:styleId="Footer">
    <w:name w:val="footer"/>
    <w:basedOn w:val="Normal"/>
    <w:link w:val="FooterChar"/>
    <w:uiPriority w:val="99"/>
    <w:unhideWhenUsed/>
    <w:rsid w:val="00087AE0"/>
    <w:pPr>
      <w:tabs>
        <w:tab w:val="center" w:pos="4513"/>
        <w:tab w:val="right" w:pos="9026"/>
      </w:tabs>
    </w:pPr>
  </w:style>
  <w:style w:type="character" w:customStyle="1" w:styleId="FooterChar">
    <w:name w:val="Footer Char"/>
    <w:basedOn w:val="DefaultParagraphFont"/>
    <w:link w:val="Footer"/>
    <w:uiPriority w:val="99"/>
    <w:rsid w:val="00087AE0"/>
  </w:style>
  <w:style w:type="character" w:styleId="UnresolvedMention">
    <w:name w:val="Unresolved Mention"/>
    <w:basedOn w:val="DefaultParagraphFont"/>
    <w:uiPriority w:val="99"/>
    <w:semiHidden/>
    <w:unhideWhenUsed/>
    <w:rsid w:val="00F4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45296">
      <w:bodyDiv w:val="1"/>
      <w:marLeft w:val="0"/>
      <w:marRight w:val="0"/>
      <w:marTop w:val="0"/>
      <w:marBottom w:val="0"/>
      <w:divBdr>
        <w:top w:val="none" w:sz="0" w:space="0" w:color="auto"/>
        <w:left w:val="none" w:sz="0" w:space="0" w:color="auto"/>
        <w:bottom w:val="none" w:sz="0" w:space="0" w:color="auto"/>
        <w:right w:val="none" w:sz="0" w:space="0" w:color="auto"/>
      </w:divBdr>
    </w:div>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601450869">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6805">
      <w:bodyDiv w:val="1"/>
      <w:marLeft w:val="0"/>
      <w:marRight w:val="0"/>
      <w:marTop w:val="0"/>
      <w:marBottom w:val="0"/>
      <w:divBdr>
        <w:top w:val="none" w:sz="0" w:space="0" w:color="auto"/>
        <w:left w:val="none" w:sz="0" w:space="0" w:color="auto"/>
        <w:bottom w:val="none" w:sz="0" w:space="0" w:color="auto"/>
        <w:right w:val="none" w:sz="0" w:space="0" w:color="auto"/>
      </w:divBdr>
    </w:div>
    <w:div w:id="898172869">
      <w:bodyDiv w:val="1"/>
      <w:marLeft w:val="0"/>
      <w:marRight w:val="0"/>
      <w:marTop w:val="0"/>
      <w:marBottom w:val="0"/>
      <w:divBdr>
        <w:top w:val="none" w:sz="0" w:space="0" w:color="auto"/>
        <w:left w:val="none" w:sz="0" w:space="0" w:color="auto"/>
        <w:bottom w:val="none" w:sz="0" w:space="0" w:color="auto"/>
        <w:right w:val="none" w:sz="0" w:space="0" w:color="auto"/>
      </w:divBdr>
    </w:div>
    <w:div w:id="1238632676">
      <w:bodyDiv w:val="1"/>
      <w:marLeft w:val="0"/>
      <w:marRight w:val="0"/>
      <w:marTop w:val="0"/>
      <w:marBottom w:val="0"/>
      <w:divBdr>
        <w:top w:val="none" w:sz="0" w:space="0" w:color="auto"/>
        <w:left w:val="none" w:sz="0" w:space="0" w:color="auto"/>
        <w:bottom w:val="none" w:sz="0" w:space="0" w:color="auto"/>
        <w:right w:val="none" w:sz="0" w:space="0" w:color="auto"/>
      </w:divBdr>
    </w:div>
    <w:div w:id="1391270565">
      <w:bodyDiv w:val="1"/>
      <w:marLeft w:val="0"/>
      <w:marRight w:val="0"/>
      <w:marTop w:val="0"/>
      <w:marBottom w:val="0"/>
      <w:divBdr>
        <w:top w:val="none" w:sz="0" w:space="0" w:color="auto"/>
        <w:left w:val="none" w:sz="0" w:space="0" w:color="auto"/>
        <w:bottom w:val="none" w:sz="0" w:space="0" w:color="auto"/>
        <w:right w:val="none" w:sz="0" w:space="0" w:color="auto"/>
      </w:divBdr>
      <w:divsChild>
        <w:div w:id="896627762">
          <w:marLeft w:val="0"/>
          <w:marRight w:val="0"/>
          <w:marTop w:val="0"/>
          <w:marBottom w:val="0"/>
          <w:divBdr>
            <w:top w:val="none" w:sz="0" w:space="0" w:color="auto"/>
            <w:left w:val="none" w:sz="0" w:space="0" w:color="auto"/>
            <w:bottom w:val="none" w:sz="0" w:space="0" w:color="auto"/>
            <w:right w:val="none" w:sz="0" w:space="0" w:color="auto"/>
          </w:divBdr>
        </w:div>
      </w:divsChild>
    </w:div>
    <w:div w:id="1437939203">
      <w:bodyDiv w:val="1"/>
      <w:marLeft w:val="0"/>
      <w:marRight w:val="0"/>
      <w:marTop w:val="0"/>
      <w:marBottom w:val="0"/>
      <w:divBdr>
        <w:top w:val="none" w:sz="0" w:space="0" w:color="auto"/>
        <w:left w:val="none" w:sz="0" w:space="0" w:color="auto"/>
        <w:bottom w:val="none" w:sz="0" w:space="0" w:color="auto"/>
        <w:right w:val="none" w:sz="0" w:space="0" w:color="auto"/>
      </w:divBdr>
    </w:div>
    <w:div w:id="1477143323">
      <w:bodyDiv w:val="1"/>
      <w:marLeft w:val="0"/>
      <w:marRight w:val="0"/>
      <w:marTop w:val="0"/>
      <w:marBottom w:val="0"/>
      <w:divBdr>
        <w:top w:val="none" w:sz="0" w:space="0" w:color="auto"/>
        <w:left w:val="none" w:sz="0" w:space="0" w:color="auto"/>
        <w:bottom w:val="none" w:sz="0" w:space="0" w:color="auto"/>
        <w:right w:val="none" w:sz="0" w:space="0" w:color="auto"/>
      </w:divBdr>
      <w:divsChild>
        <w:div w:id="1468934640">
          <w:marLeft w:val="0"/>
          <w:marRight w:val="0"/>
          <w:marTop w:val="0"/>
          <w:marBottom w:val="0"/>
          <w:divBdr>
            <w:top w:val="none" w:sz="0" w:space="0" w:color="auto"/>
            <w:left w:val="none" w:sz="0" w:space="0" w:color="auto"/>
            <w:bottom w:val="none" w:sz="0" w:space="0" w:color="auto"/>
            <w:right w:val="none" w:sz="0" w:space="0" w:color="auto"/>
          </w:divBdr>
          <w:divsChild>
            <w:div w:id="1242644653">
              <w:marLeft w:val="0"/>
              <w:marRight w:val="0"/>
              <w:marTop w:val="0"/>
              <w:marBottom w:val="0"/>
              <w:divBdr>
                <w:top w:val="none" w:sz="0" w:space="0" w:color="auto"/>
                <w:left w:val="none" w:sz="0" w:space="0" w:color="auto"/>
                <w:bottom w:val="none" w:sz="0" w:space="0" w:color="auto"/>
                <w:right w:val="none" w:sz="0" w:space="0" w:color="auto"/>
              </w:divBdr>
            </w:div>
          </w:divsChild>
        </w:div>
        <w:div w:id="437483798">
          <w:marLeft w:val="0"/>
          <w:marRight w:val="0"/>
          <w:marTop w:val="0"/>
          <w:marBottom w:val="0"/>
          <w:divBdr>
            <w:top w:val="none" w:sz="0" w:space="0" w:color="auto"/>
            <w:left w:val="none" w:sz="0" w:space="0" w:color="auto"/>
            <w:bottom w:val="none" w:sz="0" w:space="0" w:color="auto"/>
            <w:right w:val="none" w:sz="0" w:space="0" w:color="auto"/>
          </w:divBdr>
          <w:divsChild>
            <w:div w:id="2132700345">
              <w:marLeft w:val="0"/>
              <w:marRight w:val="0"/>
              <w:marTop w:val="0"/>
              <w:marBottom w:val="0"/>
              <w:divBdr>
                <w:top w:val="none" w:sz="0" w:space="0" w:color="auto"/>
                <w:left w:val="none" w:sz="0" w:space="0" w:color="auto"/>
                <w:bottom w:val="none" w:sz="0" w:space="0" w:color="auto"/>
                <w:right w:val="none" w:sz="0" w:space="0" w:color="auto"/>
              </w:divBdr>
            </w:div>
          </w:divsChild>
        </w:div>
        <w:div w:id="1586646227">
          <w:marLeft w:val="0"/>
          <w:marRight w:val="0"/>
          <w:marTop w:val="0"/>
          <w:marBottom w:val="0"/>
          <w:divBdr>
            <w:top w:val="none" w:sz="0" w:space="0" w:color="auto"/>
            <w:left w:val="none" w:sz="0" w:space="0" w:color="auto"/>
            <w:bottom w:val="none" w:sz="0" w:space="0" w:color="auto"/>
            <w:right w:val="none" w:sz="0" w:space="0" w:color="auto"/>
          </w:divBdr>
          <w:divsChild>
            <w:div w:id="1593195867">
              <w:marLeft w:val="0"/>
              <w:marRight w:val="0"/>
              <w:marTop w:val="0"/>
              <w:marBottom w:val="0"/>
              <w:divBdr>
                <w:top w:val="none" w:sz="0" w:space="0" w:color="auto"/>
                <w:left w:val="none" w:sz="0" w:space="0" w:color="auto"/>
                <w:bottom w:val="none" w:sz="0" w:space="0" w:color="auto"/>
                <w:right w:val="none" w:sz="0" w:space="0" w:color="auto"/>
              </w:divBdr>
            </w:div>
          </w:divsChild>
        </w:div>
        <w:div w:id="805583532">
          <w:marLeft w:val="0"/>
          <w:marRight w:val="0"/>
          <w:marTop w:val="0"/>
          <w:marBottom w:val="0"/>
          <w:divBdr>
            <w:top w:val="none" w:sz="0" w:space="0" w:color="auto"/>
            <w:left w:val="none" w:sz="0" w:space="0" w:color="auto"/>
            <w:bottom w:val="none" w:sz="0" w:space="0" w:color="auto"/>
            <w:right w:val="none" w:sz="0" w:space="0" w:color="auto"/>
          </w:divBdr>
          <w:divsChild>
            <w:div w:id="1657224321">
              <w:marLeft w:val="0"/>
              <w:marRight w:val="0"/>
              <w:marTop w:val="0"/>
              <w:marBottom w:val="0"/>
              <w:divBdr>
                <w:top w:val="none" w:sz="0" w:space="0" w:color="auto"/>
                <w:left w:val="none" w:sz="0" w:space="0" w:color="auto"/>
                <w:bottom w:val="none" w:sz="0" w:space="0" w:color="auto"/>
                <w:right w:val="none" w:sz="0" w:space="0" w:color="auto"/>
              </w:divBdr>
            </w:div>
          </w:divsChild>
        </w:div>
        <w:div w:id="1219785350">
          <w:marLeft w:val="0"/>
          <w:marRight w:val="0"/>
          <w:marTop w:val="0"/>
          <w:marBottom w:val="0"/>
          <w:divBdr>
            <w:top w:val="none" w:sz="0" w:space="0" w:color="auto"/>
            <w:left w:val="none" w:sz="0" w:space="0" w:color="auto"/>
            <w:bottom w:val="none" w:sz="0" w:space="0" w:color="auto"/>
            <w:right w:val="none" w:sz="0" w:space="0" w:color="auto"/>
          </w:divBdr>
          <w:divsChild>
            <w:div w:id="2016957918">
              <w:marLeft w:val="0"/>
              <w:marRight w:val="0"/>
              <w:marTop w:val="0"/>
              <w:marBottom w:val="0"/>
              <w:divBdr>
                <w:top w:val="none" w:sz="0" w:space="0" w:color="auto"/>
                <w:left w:val="none" w:sz="0" w:space="0" w:color="auto"/>
                <w:bottom w:val="none" w:sz="0" w:space="0" w:color="auto"/>
                <w:right w:val="none" w:sz="0" w:space="0" w:color="auto"/>
              </w:divBdr>
            </w:div>
          </w:divsChild>
        </w:div>
        <w:div w:id="910771707">
          <w:marLeft w:val="0"/>
          <w:marRight w:val="0"/>
          <w:marTop w:val="0"/>
          <w:marBottom w:val="0"/>
          <w:divBdr>
            <w:top w:val="none" w:sz="0" w:space="0" w:color="auto"/>
            <w:left w:val="none" w:sz="0" w:space="0" w:color="auto"/>
            <w:bottom w:val="none" w:sz="0" w:space="0" w:color="auto"/>
            <w:right w:val="none" w:sz="0" w:space="0" w:color="auto"/>
          </w:divBdr>
          <w:divsChild>
            <w:div w:id="505831002">
              <w:marLeft w:val="0"/>
              <w:marRight w:val="0"/>
              <w:marTop w:val="0"/>
              <w:marBottom w:val="0"/>
              <w:divBdr>
                <w:top w:val="none" w:sz="0" w:space="0" w:color="auto"/>
                <w:left w:val="none" w:sz="0" w:space="0" w:color="auto"/>
                <w:bottom w:val="none" w:sz="0" w:space="0" w:color="auto"/>
                <w:right w:val="none" w:sz="0" w:space="0" w:color="auto"/>
              </w:divBdr>
            </w:div>
          </w:divsChild>
        </w:div>
        <w:div w:id="1762287605">
          <w:marLeft w:val="0"/>
          <w:marRight w:val="0"/>
          <w:marTop w:val="0"/>
          <w:marBottom w:val="0"/>
          <w:divBdr>
            <w:top w:val="none" w:sz="0" w:space="0" w:color="auto"/>
            <w:left w:val="none" w:sz="0" w:space="0" w:color="auto"/>
            <w:bottom w:val="none" w:sz="0" w:space="0" w:color="auto"/>
            <w:right w:val="none" w:sz="0" w:space="0" w:color="auto"/>
          </w:divBdr>
          <w:divsChild>
            <w:div w:id="1460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55">
      <w:bodyDiv w:val="1"/>
      <w:marLeft w:val="0"/>
      <w:marRight w:val="0"/>
      <w:marTop w:val="0"/>
      <w:marBottom w:val="0"/>
      <w:divBdr>
        <w:top w:val="none" w:sz="0" w:space="0" w:color="auto"/>
        <w:left w:val="none" w:sz="0" w:space="0" w:color="auto"/>
        <w:bottom w:val="none" w:sz="0" w:space="0" w:color="auto"/>
        <w:right w:val="none" w:sz="0" w:space="0" w:color="auto"/>
      </w:divBdr>
      <w:divsChild>
        <w:div w:id="688262098">
          <w:marLeft w:val="0"/>
          <w:marRight w:val="0"/>
          <w:marTop w:val="0"/>
          <w:marBottom w:val="0"/>
          <w:divBdr>
            <w:top w:val="none" w:sz="0" w:space="0" w:color="auto"/>
            <w:left w:val="none" w:sz="0" w:space="0" w:color="auto"/>
            <w:bottom w:val="none" w:sz="0" w:space="0" w:color="auto"/>
            <w:right w:val="none" w:sz="0" w:space="0" w:color="auto"/>
          </w:divBdr>
          <w:divsChild>
            <w:div w:id="20325366">
              <w:marLeft w:val="0"/>
              <w:marRight w:val="0"/>
              <w:marTop w:val="0"/>
              <w:marBottom w:val="0"/>
              <w:divBdr>
                <w:top w:val="none" w:sz="0" w:space="0" w:color="auto"/>
                <w:left w:val="none" w:sz="0" w:space="0" w:color="auto"/>
                <w:bottom w:val="none" w:sz="0" w:space="0" w:color="auto"/>
                <w:right w:val="none" w:sz="0" w:space="0" w:color="auto"/>
              </w:divBdr>
              <w:divsChild>
                <w:div w:id="558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webber@southnorfolkandbraodlan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grid.com/electricity-transmission/network-and-infrastructure/infrastructure-projects/norwich-main-substation-extens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ylonseastanglia.co.uk" TargetMode="External"/><Relationship Id="rId5" Type="http://schemas.openxmlformats.org/officeDocument/2006/relationships/footnotes" Target="footnotes.xml"/><Relationship Id="rId10" Type="http://schemas.openxmlformats.org/officeDocument/2006/relationships/hyperlink" Target="mailto:bob.mcclenning@southnorfolkandbraodland.gov.uk" TargetMode="External"/><Relationship Id="rId4" Type="http://schemas.openxmlformats.org/officeDocument/2006/relationships/webSettings" Target="webSettings.xml"/><Relationship Id="rId9" Type="http://schemas.openxmlformats.org/officeDocument/2006/relationships/hyperlink" Target="mailto:ian.spratt@southnorfolkandbraodlan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Spratt</dc:creator>
  <cp:lastModifiedBy>Ian Spratt</cp:lastModifiedBy>
  <cp:revision>7</cp:revision>
  <cp:lastPrinted>2023-11-07T14:58:00Z</cp:lastPrinted>
  <dcterms:created xsi:type="dcterms:W3CDTF">2024-01-15T13:46:00Z</dcterms:created>
  <dcterms:modified xsi:type="dcterms:W3CDTF">2024-01-15T15:15:00Z</dcterms:modified>
</cp:coreProperties>
</file>