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75D0" w14:textId="73E8BB01" w:rsidR="003A7469" w:rsidRDefault="00DE0955" w:rsidP="003A74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Mulbarton</w:t>
      </w:r>
      <w:proofErr w:type="spellEnd"/>
      <w:r>
        <w:rPr>
          <w:b/>
          <w:sz w:val="28"/>
          <w:szCs w:val="28"/>
        </w:rPr>
        <w:t xml:space="preserve"> PC Report 18</w:t>
      </w:r>
      <w:r w:rsidR="002A3798" w:rsidRPr="002A3798">
        <w:rPr>
          <w:b/>
          <w:sz w:val="28"/>
          <w:szCs w:val="28"/>
          <w:vertAlign w:val="superscript"/>
        </w:rPr>
        <w:t>th</w:t>
      </w:r>
      <w:r w:rsidR="002A3798">
        <w:rPr>
          <w:b/>
          <w:sz w:val="28"/>
          <w:szCs w:val="28"/>
        </w:rPr>
        <w:t xml:space="preserve"> Nov </w:t>
      </w:r>
      <w:r w:rsidR="0087693A">
        <w:rPr>
          <w:b/>
          <w:sz w:val="28"/>
          <w:szCs w:val="28"/>
        </w:rPr>
        <w:t>2024</w:t>
      </w:r>
    </w:p>
    <w:p w14:paraId="436C52B2" w14:textId="3DAF9FCD" w:rsidR="00FD277F" w:rsidRPr="00D4157F" w:rsidRDefault="00FD277F" w:rsidP="00791760">
      <w:pPr>
        <w:spacing w:line="276" w:lineRule="auto"/>
        <w:rPr>
          <w:b/>
          <w:sz w:val="28"/>
          <w:szCs w:val="28"/>
        </w:rPr>
      </w:pPr>
    </w:p>
    <w:p w14:paraId="3202330B" w14:textId="77777777" w:rsidR="008C1D54" w:rsidRPr="008C1D54" w:rsidRDefault="008C1D54" w:rsidP="00791760">
      <w:pPr>
        <w:spacing w:line="276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/>
        </w:rPr>
        <w:t>Grants</w:t>
      </w:r>
    </w:p>
    <w:p w14:paraId="196CF561" w14:textId="3EAB05C0" w:rsidR="008C1D54" w:rsidRPr="008C1D54" w:rsidRDefault="00791760" w:rsidP="00791760">
      <w:pPr>
        <w:spacing w:line="276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Member Ward Grants for 2024/25 have been fully reserved. Requests for future support with small projects (up to £1,000 usually) to benefit the local community can be made to your </w:t>
      </w:r>
      <w:r w:rsidR="008C1D54" w:rsidRPr="008C1D54">
        <w:rPr>
          <w:rFonts w:eastAsia="Calibri" w:cstheme="minorHAnsi"/>
          <w:bCs/>
        </w:rPr>
        <w:t>District Councillors</w:t>
      </w:r>
      <w:r>
        <w:rPr>
          <w:rFonts w:eastAsia="Calibri" w:cstheme="minorHAnsi"/>
          <w:bCs/>
        </w:rPr>
        <w:t xml:space="preserve">. </w:t>
      </w:r>
      <w:r w:rsidR="002A3798">
        <w:rPr>
          <w:rFonts w:eastAsia="Calibri" w:cstheme="minorHAnsi"/>
          <w:bCs/>
        </w:rPr>
        <w:t xml:space="preserve">Grants for 2025/2026 will be available from April 25. </w:t>
      </w:r>
    </w:p>
    <w:p w14:paraId="65DA2377" w14:textId="77777777" w:rsidR="00791760" w:rsidRDefault="00791760" w:rsidP="00791760">
      <w:pPr>
        <w:spacing w:line="276" w:lineRule="auto"/>
        <w:rPr>
          <w:rFonts w:eastAsia="Calibri" w:cstheme="minorHAnsi"/>
          <w:b/>
        </w:rPr>
      </w:pPr>
    </w:p>
    <w:p w14:paraId="60048CC3" w14:textId="2BC9554D" w:rsidR="008C1D54" w:rsidRPr="008C1D54" w:rsidRDefault="008C1D54" w:rsidP="00791760">
      <w:pPr>
        <w:spacing w:line="276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/>
        </w:rPr>
        <w:t xml:space="preserve">Flooding on B1113 </w:t>
      </w:r>
      <w:r w:rsidRPr="008C1D54">
        <w:rPr>
          <w:rFonts w:eastAsia="Times New Roman" w:cstheme="minorHAnsi"/>
        </w:rPr>
        <w:t> </w:t>
      </w:r>
    </w:p>
    <w:p w14:paraId="6146A958" w14:textId="3015C541" w:rsidR="00615A26" w:rsidRDefault="00682F0E" w:rsidP="00EB3746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Our </w:t>
      </w:r>
      <w:r w:rsidR="00F469D1">
        <w:rPr>
          <w:rFonts w:eastAsia="Times New Roman" w:cstheme="minorHAnsi"/>
          <w:lang w:eastAsia="en-GB"/>
        </w:rPr>
        <w:t xml:space="preserve">informal </w:t>
      </w:r>
      <w:r>
        <w:rPr>
          <w:rFonts w:eastAsia="Times New Roman" w:cstheme="minorHAnsi"/>
          <w:lang w:eastAsia="en-GB"/>
        </w:rPr>
        <w:t xml:space="preserve">understanding is that </w:t>
      </w:r>
      <w:r w:rsidR="00440081">
        <w:rPr>
          <w:rFonts w:eastAsia="Times New Roman" w:cstheme="minorHAnsi"/>
          <w:lang w:eastAsia="en-GB"/>
        </w:rPr>
        <w:t>the Environmental</w:t>
      </w:r>
      <w:r w:rsidR="00472F3A">
        <w:rPr>
          <w:rFonts w:eastAsia="Times New Roman" w:cstheme="minorHAnsi"/>
          <w:lang w:eastAsia="en-GB"/>
        </w:rPr>
        <w:t xml:space="preserve"> Agency has now given its approval </w:t>
      </w:r>
      <w:r w:rsidR="00AD5E7E">
        <w:rPr>
          <w:rFonts w:eastAsia="Times New Roman" w:cstheme="minorHAnsi"/>
          <w:lang w:eastAsia="en-GB"/>
        </w:rPr>
        <w:t xml:space="preserve">to the temporary drainage proposal to take water from the </w:t>
      </w:r>
      <w:proofErr w:type="spellStart"/>
      <w:r w:rsidR="00AD5E7E">
        <w:rPr>
          <w:rFonts w:eastAsia="Times New Roman" w:cstheme="minorHAnsi"/>
          <w:lang w:eastAsia="en-GB"/>
        </w:rPr>
        <w:t>Orsted</w:t>
      </w:r>
      <w:proofErr w:type="spellEnd"/>
      <w:r w:rsidR="00AD5E7E">
        <w:rPr>
          <w:rFonts w:eastAsia="Times New Roman" w:cstheme="minorHAnsi"/>
          <w:lang w:eastAsia="en-GB"/>
        </w:rPr>
        <w:t xml:space="preserve"> site to </w:t>
      </w:r>
      <w:r w:rsidR="00CC7C8C">
        <w:rPr>
          <w:rFonts w:eastAsia="Times New Roman" w:cstheme="minorHAnsi"/>
          <w:lang w:eastAsia="en-GB"/>
        </w:rPr>
        <w:t xml:space="preserve">the </w:t>
      </w:r>
      <w:r w:rsidR="00440081">
        <w:rPr>
          <w:rFonts w:eastAsia="Times New Roman" w:cstheme="minorHAnsi"/>
          <w:lang w:eastAsia="en-GB"/>
        </w:rPr>
        <w:t>pond near</w:t>
      </w:r>
      <w:r w:rsidR="00CC7C8C">
        <w:rPr>
          <w:rFonts w:eastAsia="Times New Roman" w:cstheme="minorHAnsi"/>
          <w:lang w:eastAsia="en-GB"/>
        </w:rPr>
        <w:t xml:space="preserve"> the junction </w:t>
      </w:r>
      <w:r w:rsidR="00440081">
        <w:rPr>
          <w:rFonts w:eastAsia="Times New Roman" w:cstheme="minorHAnsi"/>
          <w:lang w:eastAsia="en-GB"/>
        </w:rPr>
        <w:t>with Keswick</w:t>
      </w:r>
      <w:r w:rsidR="00FD1AC3">
        <w:rPr>
          <w:rFonts w:eastAsia="Times New Roman" w:cstheme="minorHAnsi"/>
          <w:lang w:eastAsia="en-GB"/>
        </w:rPr>
        <w:t xml:space="preserve"> Low </w:t>
      </w:r>
      <w:r w:rsidR="00CC7C8C">
        <w:rPr>
          <w:rFonts w:eastAsia="Times New Roman" w:cstheme="minorHAnsi"/>
          <w:lang w:eastAsia="en-GB"/>
        </w:rPr>
        <w:t xml:space="preserve">Road. </w:t>
      </w:r>
      <w:r w:rsidR="00283E06">
        <w:rPr>
          <w:rFonts w:eastAsia="Times New Roman" w:cstheme="minorHAnsi"/>
          <w:lang w:eastAsia="en-GB"/>
        </w:rPr>
        <w:t xml:space="preserve"> We have received no follow up from the County Council regarding </w:t>
      </w:r>
      <w:r w:rsidR="00615A26">
        <w:rPr>
          <w:rFonts w:eastAsia="Times New Roman" w:cstheme="minorHAnsi"/>
          <w:lang w:eastAsia="en-GB"/>
        </w:rPr>
        <w:t>improving the A47 drainage system near the bridge over the B1113.</w:t>
      </w:r>
    </w:p>
    <w:p w14:paraId="7893EA1D" w14:textId="64082CBC" w:rsidR="00EB3746" w:rsidRDefault="00EB3746" w:rsidP="00EB3746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 w:rsidRPr="00EB3746">
        <w:rPr>
          <w:rFonts w:eastAsia="Times New Roman" w:cstheme="minorHAnsi"/>
          <w:lang w:eastAsia="en-GB"/>
        </w:rPr>
        <w:t>We encourage residents to log problems on the B1113 on the Highways website and to report problems to us.</w:t>
      </w:r>
      <w:r>
        <w:rPr>
          <w:rFonts w:eastAsia="Times New Roman" w:cstheme="minorHAnsi"/>
          <w:lang w:eastAsia="en-GB"/>
        </w:rPr>
        <w:t xml:space="preserve"> Photographic evidence is always helpful (but stay safe).</w:t>
      </w:r>
    </w:p>
    <w:p w14:paraId="790BFABF" w14:textId="77777777" w:rsidR="00EB3746" w:rsidRDefault="00EB3746" w:rsidP="00EB3746">
      <w:pPr>
        <w:spacing w:line="276" w:lineRule="auto"/>
        <w:textAlignment w:val="baseline"/>
        <w:rPr>
          <w:rFonts w:eastAsia="Times New Roman" w:cstheme="minorHAnsi"/>
          <w:lang w:eastAsia="en-GB"/>
        </w:rPr>
      </w:pPr>
    </w:p>
    <w:p w14:paraId="4906DF03" w14:textId="3E5F81D2" w:rsidR="00426B55" w:rsidRDefault="00283A8C" w:rsidP="0087693A">
      <w:pPr>
        <w:spacing w:line="276" w:lineRule="auto"/>
        <w:textAlignment w:val="baseline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Defibrillator </w:t>
      </w:r>
      <w:r w:rsidR="008907B0">
        <w:rPr>
          <w:rFonts w:eastAsia="Times New Roman" w:cstheme="minorHAnsi"/>
          <w:b/>
          <w:bCs/>
          <w:lang w:eastAsia="en-GB"/>
        </w:rPr>
        <w:t>Grants</w:t>
      </w:r>
    </w:p>
    <w:p w14:paraId="477FC2F2" w14:textId="6CD68154" w:rsidR="008907B0" w:rsidRPr="00A37056" w:rsidRDefault="00A37056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charity </w:t>
      </w:r>
      <w:r w:rsidR="00AB3F63" w:rsidRPr="00A37056">
        <w:rPr>
          <w:rFonts w:eastAsia="Times New Roman" w:cstheme="minorHAnsi"/>
          <w:lang w:eastAsia="en-GB"/>
        </w:rPr>
        <w:t xml:space="preserve">LondonHearts </w:t>
      </w:r>
      <w:r w:rsidR="009923A7" w:rsidRPr="00A37056">
        <w:rPr>
          <w:rFonts w:eastAsia="Times New Roman" w:cstheme="minorHAnsi"/>
          <w:lang w:eastAsia="en-GB"/>
        </w:rPr>
        <w:t xml:space="preserve">has </w:t>
      </w:r>
      <w:r w:rsidR="005B3089">
        <w:rPr>
          <w:rFonts w:eastAsia="Times New Roman" w:cstheme="minorHAnsi"/>
          <w:lang w:eastAsia="en-GB"/>
        </w:rPr>
        <w:t xml:space="preserve">received an </w:t>
      </w:r>
      <w:r w:rsidR="009923A7" w:rsidRPr="00A37056">
        <w:rPr>
          <w:rFonts w:eastAsia="Times New Roman" w:cstheme="minorHAnsi"/>
          <w:lang w:eastAsia="en-GB"/>
        </w:rPr>
        <w:t>award</w:t>
      </w:r>
      <w:r w:rsidR="00333C24">
        <w:rPr>
          <w:rFonts w:eastAsia="Times New Roman" w:cstheme="minorHAnsi"/>
          <w:lang w:eastAsia="en-GB"/>
        </w:rPr>
        <w:t xml:space="preserve"> from</w:t>
      </w:r>
      <w:r w:rsidR="009923A7" w:rsidRPr="00A37056">
        <w:rPr>
          <w:rFonts w:eastAsia="Times New Roman" w:cstheme="minorHAnsi"/>
          <w:lang w:eastAsia="en-GB"/>
        </w:rPr>
        <w:t xml:space="preserve"> the Dep</w:t>
      </w:r>
      <w:r w:rsidR="005B3089">
        <w:rPr>
          <w:rFonts w:eastAsia="Times New Roman" w:cstheme="minorHAnsi"/>
          <w:lang w:eastAsia="en-GB"/>
        </w:rPr>
        <w:t>.</w:t>
      </w:r>
      <w:r w:rsidR="009923A7" w:rsidRPr="00A37056">
        <w:rPr>
          <w:rFonts w:eastAsia="Times New Roman" w:cstheme="minorHAnsi"/>
          <w:lang w:eastAsia="en-GB"/>
        </w:rPr>
        <w:t xml:space="preserve"> </w:t>
      </w:r>
      <w:r w:rsidR="00333C24">
        <w:rPr>
          <w:rFonts w:eastAsia="Times New Roman" w:cstheme="minorHAnsi"/>
          <w:lang w:eastAsia="en-GB"/>
        </w:rPr>
        <w:t xml:space="preserve">Of </w:t>
      </w:r>
      <w:r w:rsidR="009923A7" w:rsidRPr="00A37056">
        <w:rPr>
          <w:rFonts w:eastAsia="Times New Roman" w:cstheme="minorHAnsi"/>
          <w:lang w:eastAsia="en-GB"/>
        </w:rPr>
        <w:t>Health</w:t>
      </w:r>
      <w:r w:rsidR="000B184F" w:rsidRPr="00A37056">
        <w:rPr>
          <w:rFonts w:eastAsia="Times New Roman" w:cstheme="minorHAnsi"/>
          <w:lang w:eastAsia="en-GB"/>
        </w:rPr>
        <w:t xml:space="preserve"> </w:t>
      </w:r>
      <w:r w:rsidR="003E002A">
        <w:rPr>
          <w:rFonts w:eastAsia="Times New Roman" w:cstheme="minorHAnsi"/>
          <w:lang w:eastAsia="en-GB"/>
        </w:rPr>
        <w:t>&amp;</w:t>
      </w:r>
      <w:r w:rsidR="000B184F" w:rsidRPr="00A37056">
        <w:rPr>
          <w:rFonts w:eastAsia="Times New Roman" w:cstheme="minorHAnsi"/>
          <w:lang w:eastAsia="en-GB"/>
        </w:rPr>
        <w:t xml:space="preserve"> Social Care to install 1,100 defibrillators. Matched funding of £750 is required</w:t>
      </w:r>
      <w:r w:rsidR="004A005B" w:rsidRPr="00A37056">
        <w:rPr>
          <w:rFonts w:eastAsia="Times New Roman" w:cstheme="minorHAnsi"/>
          <w:lang w:eastAsia="en-GB"/>
        </w:rPr>
        <w:t xml:space="preserve">. Applications </w:t>
      </w:r>
      <w:r w:rsidR="00333C24">
        <w:rPr>
          <w:rFonts w:eastAsia="Times New Roman" w:cstheme="minorHAnsi"/>
          <w:lang w:eastAsia="en-GB"/>
        </w:rPr>
        <w:t>via</w:t>
      </w:r>
      <w:r w:rsidRPr="00A37056">
        <w:rPr>
          <w:rFonts w:eastAsia="Times New Roman" w:cstheme="minorHAnsi"/>
          <w:lang w:eastAsia="en-GB"/>
        </w:rPr>
        <w:t xml:space="preserve"> </w:t>
      </w:r>
      <w:hyperlink r:id="rId7" w:history="1">
        <w:r w:rsidRPr="00333C24">
          <w:rPr>
            <w:rStyle w:val="Hyperlink"/>
            <w:rFonts w:eastAsia="Times New Roman" w:cstheme="minorHAnsi"/>
            <w:lang w:eastAsia="en-GB"/>
          </w:rPr>
          <w:t>http://www.defibgrant.co.uk/</w:t>
        </w:r>
      </w:hyperlink>
      <w:r w:rsidR="00333C24">
        <w:rPr>
          <w:rFonts w:eastAsia="Times New Roman" w:cstheme="minorHAnsi"/>
          <w:lang w:eastAsia="en-GB"/>
        </w:rPr>
        <w:t>.</w:t>
      </w:r>
    </w:p>
    <w:p w14:paraId="128AEDD6" w14:textId="77777777" w:rsidR="004B67CD" w:rsidRDefault="004B67CD" w:rsidP="0087693A">
      <w:pPr>
        <w:spacing w:line="276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6915749D" w14:textId="3311A404" w:rsidR="00826037" w:rsidRDefault="004B67CD" w:rsidP="0087693A">
      <w:pPr>
        <w:spacing w:line="276" w:lineRule="auto"/>
        <w:textAlignment w:val="baseline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County Council Budget consultation</w:t>
      </w:r>
      <w:r w:rsidR="00724EAF">
        <w:rPr>
          <w:rFonts w:eastAsia="Times New Roman" w:cstheme="minorHAnsi"/>
          <w:b/>
          <w:bCs/>
          <w:lang w:eastAsia="en-GB"/>
        </w:rPr>
        <w:t xml:space="preserve"> 25/26</w:t>
      </w:r>
      <w:r>
        <w:rPr>
          <w:rFonts w:eastAsia="Times New Roman" w:cstheme="minorHAnsi"/>
          <w:b/>
          <w:bCs/>
          <w:lang w:eastAsia="en-GB"/>
        </w:rPr>
        <w:t>.</w:t>
      </w:r>
    </w:p>
    <w:p w14:paraId="369F728B" w14:textId="77777777" w:rsidR="004B67CD" w:rsidRPr="004B67CD" w:rsidRDefault="004B67CD" w:rsidP="004B67CD">
      <w:pPr>
        <w:spacing w:line="276" w:lineRule="auto"/>
        <w:textAlignment w:val="baseline"/>
        <w:rPr>
          <w:rFonts w:eastAsia="Times New Roman" w:cstheme="minorHAnsi"/>
          <w:bCs/>
          <w:lang w:eastAsia="en-GB"/>
        </w:rPr>
      </w:pPr>
      <w:r w:rsidRPr="004B67CD">
        <w:rPr>
          <w:rFonts w:eastAsia="Times New Roman" w:cstheme="minorHAnsi"/>
          <w:bCs/>
          <w:lang w:eastAsia="en-GB"/>
        </w:rPr>
        <w:t>The next big subject will be the budget and how the Conservative administration will</w:t>
      </w:r>
    </w:p>
    <w:p w14:paraId="45BAEF75" w14:textId="77777777" w:rsidR="003E101B" w:rsidRDefault="004B67CD" w:rsidP="004B67CD">
      <w:pPr>
        <w:spacing w:line="276" w:lineRule="auto"/>
        <w:textAlignment w:val="baseline"/>
        <w:rPr>
          <w:rFonts w:eastAsia="Times New Roman" w:cstheme="minorHAnsi"/>
          <w:bCs/>
          <w:lang w:eastAsia="en-GB"/>
        </w:rPr>
      </w:pPr>
      <w:r w:rsidRPr="004B67CD">
        <w:rPr>
          <w:rFonts w:eastAsia="Times New Roman" w:cstheme="minorHAnsi"/>
          <w:bCs/>
          <w:lang w:eastAsia="en-GB"/>
        </w:rPr>
        <w:t>deal with keeping services at the level our residents deserve, without cutting any</w:t>
      </w:r>
      <w:r w:rsidR="00724EAF">
        <w:rPr>
          <w:rFonts w:eastAsia="Times New Roman" w:cstheme="minorHAnsi"/>
          <w:bCs/>
          <w:lang w:eastAsia="en-GB"/>
        </w:rPr>
        <w:t xml:space="preserve">. </w:t>
      </w:r>
      <w:r w:rsidR="00317762">
        <w:rPr>
          <w:rFonts w:eastAsia="Times New Roman" w:cstheme="minorHAnsi"/>
          <w:bCs/>
          <w:lang w:eastAsia="en-GB"/>
        </w:rPr>
        <w:t xml:space="preserve"> </w:t>
      </w:r>
      <w:r w:rsidR="003E101B">
        <w:rPr>
          <w:rFonts w:eastAsia="Times New Roman" w:cstheme="minorHAnsi"/>
          <w:bCs/>
          <w:lang w:eastAsia="en-GB"/>
        </w:rPr>
        <w:t>There is a proposal to increase council tax with final decisions about the level of increase to be made on 18</w:t>
      </w:r>
      <w:r w:rsidR="003E101B" w:rsidRPr="003E101B">
        <w:rPr>
          <w:rFonts w:eastAsia="Times New Roman" w:cstheme="minorHAnsi"/>
          <w:bCs/>
          <w:vertAlign w:val="superscript"/>
          <w:lang w:eastAsia="en-GB"/>
        </w:rPr>
        <w:t>th</w:t>
      </w:r>
      <w:r w:rsidR="003E101B">
        <w:rPr>
          <w:rFonts w:eastAsia="Times New Roman" w:cstheme="minorHAnsi"/>
          <w:bCs/>
          <w:lang w:eastAsia="en-GB"/>
        </w:rPr>
        <w:t xml:space="preserve"> February 25. </w:t>
      </w:r>
    </w:p>
    <w:p w14:paraId="13B7CF9A" w14:textId="33A1154D" w:rsidR="004B67CD" w:rsidRPr="003E101B" w:rsidRDefault="003E101B" w:rsidP="004B67CD">
      <w:pPr>
        <w:spacing w:line="276" w:lineRule="auto"/>
        <w:textAlignment w:val="baseline"/>
        <w:rPr>
          <w:rFonts w:eastAsia="Times New Roman" w:cstheme="minorHAnsi"/>
          <w:bCs/>
          <w:lang w:eastAsia="en-GB"/>
        </w:rPr>
      </w:pPr>
      <w:bookmarkStart w:id="0" w:name="_GoBack"/>
      <w:bookmarkEnd w:id="0"/>
      <w:r>
        <w:rPr>
          <w:rFonts w:eastAsia="Times New Roman" w:cstheme="minorHAnsi"/>
          <w:bCs/>
          <w:lang w:eastAsia="en-GB"/>
        </w:rPr>
        <w:t xml:space="preserve">To find out more about the consultation and express your views follow the link here: </w:t>
      </w:r>
      <w:r w:rsidR="004B67CD" w:rsidRPr="004B67CD">
        <w:rPr>
          <w:rFonts w:eastAsia="Times New Roman" w:cstheme="minorHAnsi"/>
          <w:bCs/>
          <w:lang w:eastAsia="en-GB"/>
        </w:rPr>
        <w:t xml:space="preserve"> </w:t>
      </w:r>
      <w:r w:rsidR="004B67CD" w:rsidRPr="00724EAF">
        <w:rPr>
          <w:rFonts w:eastAsia="Times New Roman" w:cstheme="minorHAnsi"/>
          <w:b/>
          <w:bCs/>
          <w:i/>
          <w:lang w:eastAsia="en-GB"/>
        </w:rPr>
        <w:t>Budget consultation 2025-26</w:t>
      </w:r>
      <w:r>
        <w:rPr>
          <w:rFonts w:eastAsia="Times New Roman" w:cstheme="minorHAnsi"/>
          <w:bCs/>
          <w:lang w:eastAsia="en-GB"/>
        </w:rPr>
        <w:t xml:space="preserve"> </w:t>
      </w:r>
      <w:r w:rsidR="004B67CD" w:rsidRPr="00724EAF">
        <w:rPr>
          <w:rFonts w:eastAsia="Times New Roman" w:cstheme="minorHAnsi"/>
          <w:b/>
          <w:bCs/>
          <w:i/>
          <w:lang w:eastAsia="en-GB"/>
        </w:rPr>
        <w:t>- Norfolk County Council - Citizen Space</w:t>
      </w:r>
      <w:r>
        <w:rPr>
          <w:rFonts w:eastAsia="Times New Roman" w:cstheme="minorHAnsi"/>
          <w:bCs/>
          <w:lang w:eastAsia="en-GB"/>
        </w:rPr>
        <w:t xml:space="preserve"> The consultation closes on 16</w:t>
      </w:r>
      <w:r w:rsidRPr="003E101B">
        <w:rPr>
          <w:rFonts w:eastAsia="Times New Roman" w:cstheme="minorHAnsi"/>
          <w:bCs/>
          <w:vertAlign w:val="superscript"/>
          <w:lang w:eastAsia="en-GB"/>
        </w:rPr>
        <w:t>th</w:t>
      </w:r>
      <w:r>
        <w:rPr>
          <w:rFonts w:eastAsia="Times New Roman" w:cstheme="minorHAnsi"/>
          <w:bCs/>
          <w:lang w:eastAsia="en-GB"/>
        </w:rPr>
        <w:t xml:space="preserve"> December 2024</w:t>
      </w:r>
    </w:p>
    <w:p w14:paraId="4F07AABD" w14:textId="77777777" w:rsidR="004B67CD" w:rsidRDefault="004B67CD" w:rsidP="0087693A">
      <w:pPr>
        <w:spacing w:line="276" w:lineRule="auto"/>
        <w:textAlignment w:val="baseline"/>
        <w:rPr>
          <w:rFonts w:eastAsia="Times New Roman" w:cstheme="minorHAnsi"/>
          <w:bCs/>
          <w:lang w:eastAsia="en-GB"/>
        </w:rPr>
      </w:pPr>
    </w:p>
    <w:p w14:paraId="5AAC67AE" w14:textId="4CD2D379" w:rsidR="0028538C" w:rsidRPr="004B67CD" w:rsidRDefault="0028538C" w:rsidP="0087693A">
      <w:pPr>
        <w:spacing w:line="276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4B67CD">
        <w:rPr>
          <w:rFonts w:eastAsia="Times New Roman" w:cstheme="minorHAnsi"/>
          <w:b/>
          <w:bCs/>
          <w:lang w:eastAsia="en-GB"/>
        </w:rPr>
        <w:t>South Norfolk Planning</w:t>
      </w:r>
      <w:r w:rsidR="00391BCB" w:rsidRPr="004B67CD">
        <w:rPr>
          <w:rFonts w:eastAsia="Times New Roman" w:cstheme="minorHAnsi"/>
          <w:b/>
          <w:bCs/>
          <w:lang w:eastAsia="en-GB"/>
        </w:rPr>
        <w:t xml:space="preserve"> – S</w:t>
      </w:r>
      <w:r w:rsidR="008E38F4" w:rsidRPr="004B67CD">
        <w:rPr>
          <w:rFonts w:eastAsia="Times New Roman" w:cstheme="minorHAnsi"/>
          <w:b/>
          <w:bCs/>
          <w:lang w:eastAsia="en-GB"/>
        </w:rPr>
        <w:t>uspension of Pre-Application Advice</w:t>
      </w:r>
    </w:p>
    <w:p w14:paraId="1A9B5D1A" w14:textId="693C71F7" w:rsidR="00391BCB" w:rsidRDefault="0032121E" w:rsidP="0032121E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 w:rsidRPr="00846D4E">
        <w:rPr>
          <w:rFonts w:eastAsia="Times New Roman" w:cstheme="minorHAnsi"/>
          <w:lang w:eastAsia="en-GB"/>
        </w:rPr>
        <w:t>The planning team is currently experiencing a very high workload resulting from the number and complexity of planning applications and enquiries being submitted.</w:t>
      </w:r>
      <w:r w:rsidR="008E38F4" w:rsidRPr="00846D4E">
        <w:rPr>
          <w:rFonts w:eastAsia="Times New Roman" w:cstheme="minorHAnsi"/>
          <w:lang w:eastAsia="en-GB"/>
        </w:rPr>
        <w:t xml:space="preserve"> It has </w:t>
      </w:r>
      <w:r w:rsidRPr="00846D4E">
        <w:rPr>
          <w:rFonts w:eastAsia="Times New Roman" w:cstheme="minorHAnsi"/>
          <w:lang w:eastAsia="en-GB"/>
        </w:rPr>
        <w:t xml:space="preserve">therefore reluctantly </w:t>
      </w:r>
      <w:r w:rsidR="00440081" w:rsidRPr="00846D4E">
        <w:rPr>
          <w:rFonts w:eastAsia="Times New Roman" w:cstheme="minorHAnsi"/>
          <w:lang w:eastAsia="en-GB"/>
        </w:rPr>
        <w:t>suspended</w:t>
      </w:r>
      <w:r w:rsidRPr="00846D4E">
        <w:rPr>
          <w:rFonts w:eastAsia="Times New Roman" w:cstheme="minorHAnsi"/>
          <w:lang w:eastAsia="en-GB"/>
        </w:rPr>
        <w:t xml:space="preserve"> our </w:t>
      </w:r>
      <w:r w:rsidR="00440081" w:rsidRPr="00846D4E">
        <w:rPr>
          <w:rFonts w:eastAsia="Times New Roman" w:cstheme="minorHAnsi"/>
          <w:lang w:eastAsia="en-GB"/>
        </w:rPr>
        <w:t>Pre-Application</w:t>
      </w:r>
      <w:r w:rsidRPr="00846D4E">
        <w:rPr>
          <w:rFonts w:eastAsia="Times New Roman" w:cstheme="minorHAnsi"/>
          <w:lang w:eastAsia="en-GB"/>
        </w:rPr>
        <w:t xml:space="preserve"> Advice service until January 2025</w:t>
      </w:r>
      <w:r w:rsidR="008E38F4" w:rsidRPr="00846D4E">
        <w:rPr>
          <w:rFonts w:eastAsia="Times New Roman" w:cstheme="minorHAnsi"/>
          <w:lang w:eastAsia="en-GB"/>
        </w:rPr>
        <w:t>.</w:t>
      </w:r>
      <w:r w:rsidR="00391BCB" w:rsidRPr="00846D4E">
        <w:rPr>
          <w:rFonts w:eastAsia="Times New Roman" w:cstheme="minorHAnsi"/>
          <w:lang w:eastAsia="en-GB"/>
        </w:rPr>
        <w:t>Due to a high volume of enquiries</w:t>
      </w:r>
      <w:r w:rsidR="00846D4E" w:rsidRPr="00846D4E">
        <w:rPr>
          <w:rFonts w:eastAsia="Times New Roman" w:cstheme="minorHAnsi"/>
          <w:lang w:eastAsia="en-GB"/>
        </w:rPr>
        <w:t>. Residents should still be able to have a short phone conversation with a planning officer for informal advice.</w:t>
      </w:r>
    </w:p>
    <w:p w14:paraId="4E1DEC54" w14:textId="77777777" w:rsidR="00D348A9" w:rsidRDefault="00D348A9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</w:p>
    <w:p w14:paraId="44F281A7" w14:textId="77777777" w:rsidR="0003138B" w:rsidRPr="0003138B" w:rsidRDefault="00740AC3" w:rsidP="00A2638C">
      <w:pPr>
        <w:spacing w:line="276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03138B">
        <w:rPr>
          <w:rFonts w:eastAsia="Times New Roman" w:cstheme="minorHAnsi"/>
          <w:b/>
          <w:bCs/>
          <w:lang w:eastAsia="en-GB"/>
        </w:rPr>
        <w:t xml:space="preserve">South Norfolk and Broadland Community </w:t>
      </w:r>
      <w:r w:rsidR="0003138B" w:rsidRPr="0003138B">
        <w:rPr>
          <w:rFonts w:eastAsia="Times New Roman" w:cstheme="minorHAnsi"/>
          <w:b/>
          <w:bCs/>
          <w:lang w:eastAsia="en-GB"/>
        </w:rPr>
        <w:t>Link Network</w:t>
      </w:r>
    </w:p>
    <w:p w14:paraId="2F0D13D0" w14:textId="61B0567A" w:rsidR="00A2638C" w:rsidRDefault="00A2638C" w:rsidP="00A2638C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 w:rsidRPr="00A2638C">
        <w:rPr>
          <w:rFonts w:eastAsia="Times New Roman" w:cstheme="minorHAnsi"/>
          <w:lang w:eastAsia="en-GB"/>
        </w:rPr>
        <w:t>Th</w:t>
      </w:r>
      <w:r w:rsidR="00503B14">
        <w:rPr>
          <w:rFonts w:eastAsia="Times New Roman" w:cstheme="minorHAnsi"/>
          <w:lang w:eastAsia="en-GB"/>
        </w:rPr>
        <w:t>is</w:t>
      </w:r>
      <w:r w:rsidRPr="00A2638C">
        <w:rPr>
          <w:rFonts w:eastAsia="Times New Roman" w:cstheme="minorHAnsi"/>
          <w:lang w:eastAsia="en-GB"/>
        </w:rPr>
        <w:t xml:space="preserve"> network is designed to bring together </w:t>
      </w:r>
      <w:r w:rsidR="00B92EB8">
        <w:rPr>
          <w:rFonts w:eastAsia="Times New Roman" w:cstheme="minorHAnsi"/>
          <w:lang w:eastAsia="en-GB"/>
        </w:rPr>
        <w:t xml:space="preserve">people </w:t>
      </w:r>
      <w:r w:rsidRPr="00A2638C">
        <w:rPr>
          <w:rFonts w:eastAsia="Times New Roman" w:cstheme="minorHAnsi"/>
          <w:lang w:eastAsia="en-GB"/>
        </w:rPr>
        <w:t>who serve as community leaders</w:t>
      </w:r>
      <w:r w:rsidR="00B92EB8">
        <w:rPr>
          <w:rFonts w:eastAsia="Times New Roman" w:cstheme="minorHAnsi"/>
          <w:lang w:eastAsia="en-GB"/>
        </w:rPr>
        <w:t xml:space="preserve"> and</w:t>
      </w:r>
      <w:r w:rsidRPr="00A2638C">
        <w:rPr>
          <w:rFonts w:eastAsia="Times New Roman" w:cstheme="minorHAnsi"/>
          <w:lang w:eastAsia="en-GB"/>
        </w:rPr>
        <w:t xml:space="preserve"> volunteers with voluntary groups and organisations.</w:t>
      </w:r>
      <w:r w:rsidR="00927C92">
        <w:rPr>
          <w:rFonts w:eastAsia="Times New Roman" w:cstheme="minorHAnsi"/>
          <w:lang w:eastAsia="en-GB"/>
        </w:rPr>
        <w:t xml:space="preserve"> The objective is to </w:t>
      </w:r>
      <w:r w:rsidRPr="00A2638C">
        <w:rPr>
          <w:rFonts w:eastAsia="Times New Roman" w:cstheme="minorHAnsi"/>
          <w:lang w:eastAsia="en-GB"/>
        </w:rPr>
        <w:t>encourage communication, collaboration, and support within the voluntary, community, and social enterprise sector</w:t>
      </w:r>
      <w:r w:rsidR="008F0E1F">
        <w:rPr>
          <w:rFonts w:eastAsia="Times New Roman" w:cstheme="minorHAnsi"/>
          <w:lang w:eastAsia="en-GB"/>
        </w:rPr>
        <w:t xml:space="preserve">. </w:t>
      </w:r>
      <w:r w:rsidRPr="00A2638C">
        <w:rPr>
          <w:rFonts w:eastAsia="Times New Roman" w:cstheme="minorHAnsi"/>
          <w:lang w:eastAsia="en-GB"/>
        </w:rPr>
        <w:t xml:space="preserve">Membership is open to anyone who is part of a </w:t>
      </w:r>
      <w:r w:rsidR="00440081">
        <w:rPr>
          <w:rFonts w:eastAsia="Times New Roman" w:cstheme="minorHAnsi"/>
          <w:lang w:eastAsia="en-GB"/>
        </w:rPr>
        <w:t>group and</w:t>
      </w:r>
      <w:r w:rsidR="001045B0">
        <w:rPr>
          <w:rFonts w:eastAsia="Times New Roman" w:cstheme="minorHAnsi"/>
          <w:lang w:eastAsia="en-GB"/>
        </w:rPr>
        <w:t xml:space="preserve"> to r</w:t>
      </w:r>
      <w:r w:rsidRPr="00A2638C">
        <w:rPr>
          <w:rFonts w:eastAsia="Times New Roman" w:cstheme="minorHAnsi"/>
          <w:lang w:eastAsia="en-GB"/>
        </w:rPr>
        <w:t xml:space="preserve">esidents interested in learning more about opportunities </w:t>
      </w:r>
      <w:r w:rsidR="000C6426">
        <w:rPr>
          <w:rFonts w:eastAsia="Times New Roman" w:cstheme="minorHAnsi"/>
          <w:lang w:eastAsia="en-GB"/>
        </w:rPr>
        <w:t>i</w:t>
      </w:r>
      <w:r w:rsidRPr="00A2638C">
        <w:rPr>
          <w:rFonts w:eastAsia="Times New Roman" w:cstheme="minorHAnsi"/>
          <w:lang w:eastAsia="en-GB"/>
        </w:rPr>
        <w:t>n the voluntary sector</w:t>
      </w:r>
      <w:r w:rsidR="000C6426">
        <w:rPr>
          <w:rFonts w:eastAsia="Times New Roman" w:cstheme="minorHAnsi"/>
          <w:lang w:eastAsia="en-GB"/>
        </w:rPr>
        <w:t>.</w:t>
      </w:r>
      <w:r w:rsidRPr="00A2638C">
        <w:rPr>
          <w:rFonts w:eastAsia="Times New Roman" w:cstheme="minorHAnsi"/>
          <w:lang w:eastAsia="en-GB"/>
        </w:rPr>
        <w:t xml:space="preserve"> </w:t>
      </w:r>
    </w:p>
    <w:p w14:paraId="2DA70DD3" w14:textId="77777777" w:rsidR="000C6426" w:rsidRPr="00A2638C" w:rsidRDefault="000C6426" w:rsidP="00A2638C">
      <w:pPr>
        <w:spacing w:line="276" w:lineRule="auto"/>
        <w:textAlignment w:val="baseline"/>
        <w:rPr>
          <w:rFonts w:eastAsia="Times New Roman" w:cstheme="minorHAnsi"/>
          <w:lang w:eastAsia="en-GB"/>
        </w:rPr>
      </w:pPr>
    </w:p>
    <w:p w14:paraId="69A67E78" w14:textId="5A469061" w:rsidR="00767C3E" w:rsidRDefault="00A2638C" w:rsidP="00A2638C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 w:rsidRPr="00A2638C">
        <w:rPr>
          <w:rFonts w:eastAsia="Times New Roman" w:cstheme="minorHAnsi"/>
          <w:lang w:eastAsia="en-GB"/>
        </w:rPr>
        <w:t xml:space="preserve">To find out more please email: </w:t>
      </w:r>
      <w:r w:rsidRPr="00B5753B">
        <w:rPr>
          <w:rFonts w:eastAsia="Times New Roman" w:cstheme="minorHAnsi"/>
          <w:b/>
          <w:lang w:eastAsia="en-GB"/>
        </w:rPr>
        <w:t>communities@southnorfolkandbroadland.gov.uk or call 01603 430431.</w:t>
      </w:r>
    </w:p>
    <w:p w14:paraId="2744F1AF" w14:textId="77777777" w:rsidR="00BA2194" w:rsidRDefault="00BA2194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</w:p>
    <w:p w14:paraId="4CB0B0E4" w14:textId="2746B27B" w:rsidR="00BA2194" w:rsidRPr="006B3683" w:rsidRDefault="00683626" w:rsidP="0087693A">
      <w:pPr>
        <w:spacing w:line="276" w:lineRule="auto"/>
        <w:textAlignment w:val="baseline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South Norfolk and Broadland Business Awards</w:t>
      </w:r>
    </w:p>
    <w:p w14:paraId="143B776A" w14:textId="0FB6304F" w:rsidR="00A530C4" w:rsidRDefault="00A530C4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N</w:t>
      </w:r>
      <w:r w:rsidR="007A0082">
        <w:rPr>
          <w:rFonts w:eastAsia="Times New Roman" w:cstheme="minorHAnsi"/>
          <w:lang w:eastAsia="en-GB"/>
        </w:rPr>
        <w:t xml:space="preserve">ominations are open for the different categories of awards </w:t>
      </w:r>
      <w:r w:rsidR="007432DC">
        <w:rPr>
          <w:rFonts w:eastAsia="Times New Roman" w:cstheme="minorHAnsi"/>
          <w:lang w:eastAsia="en-GB"/>
        </w:rPr>
        <w:t>available. Nominations close on 13</w:t>
      </w:r>
      <w:r w:rsidR="007432DC" w:rsidRPr="007432DC">
        <w:rPr>
          <w:rFonts w:eastAsia="Times New Roman" w:cstheme="minorHAnsi"/>
          <w:vertAlign w:val="superscript"/>
          <w:lang w:eastAsia="en-GB"/>
        </w:rPr>
        <w:t>th</w:t>
      </w:r>
      <w:r w:rsidR="007432DC">
        <w:rPr>
          <w:rFonts w:eastAsia="Times New Roman" w:cstheme="minorHAnsi"/>
          <w:lang w:eastAsia="en-GB"/>
        </w:rPr>
        <w:t xml:space="preserve"> December 2024.</w:t>
      </w:r>
    </w:p>
    <w:p w14:paraId="4279198A" w14:textId="7B293232" w:rsidR="007432DC" w:rsidRDefault="007432DC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Further information from: </w:t>
      </w:r>
      <w:hyperlink r:id="rId8" w:history="1">
        <w:r w:rsidR="006B3683" w:rsidRPr="006B3683">
          <w:rPr>
            <w:rStyle w:val="Hyperlink"/>
            <w:rFonts w:eastAsia="Times New Roman" w:cstheme="minorHAnsi"/>
            <w:lang w:eastAsia="en-GB"/>
          </w:rPr>
          <w:t>SNC Business Award Link</w:t>
        </w:r>
      </w:hyperlink>
    </w:p>
    <w:p w14:paraId="6D8BA0A7" w14:textId="77777777" w:rsidR="00BA2194" w:rsidRDefault="00BA2194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</w:p>
    <w:p w14:paraId="31088B10" w14:textId="5D48D4F0" w:rsidR="0087693A" w:rsidRPr="0087693A" w:rsidRDefault="0087693A" w:rsidP="0087693A">
      <w:pPr>
        <w:spacing w:line="276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87693A">
        <w:rPr>
          <w:rFonts w:eastAsia="Times New Roman" w:cstheme="minorHAnsi"/>
          <w:b/>
          <w:bCs/>
          <w:lang w:eastAsia="en-GB"/>
        </w:rPr>
        <w:t>‘Norwich to Tilbury’ Update</w:t>
      </w:r>
    </w:p>
    <w:p w14:paraId="2FCBB13E" w14:textId="562F4DB4" w:rsidR="0087693A" w:rsidRPr="0087693A" w:rsidRDefault="004506A6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National Grid has announced that it is now be undertaking a number of surveys along the proposed route of the pylons, to help refine and complete its application </w:t>
      </w:r>
      <w:r w:rsidR="0087693A" w:rsidRPr="0087693A">
        <w:rPr>
          <w:rFonts w:eastAsia="Times New Roman" w:cstheme="minorHAnsi"/>
          <w:lang w:eastAsia="en-GB"/>
        </w:rPr>
        <w:t xml:space="preserve">for </w:t>
      </w:r>
      <w:r>
        <w:rPr>
          <w:rFonts w:eastAsia="Times New Roman" w:cstheme="minorHAnsi"/>
          <w:lang w:eastAsia="en-GB"/>
        </w:rPr>
        <w:t xml:space="preserve">planning permission (known as a </w:t>
      </w:r>
      <w:r w:rsidR="0087693A" w:rsidRPr="0087693A">
        <w:rPr>
          <w:rFonts w:eastAsia="Times New Roman" w:cstheme="minorHAnsi"/>
          <w:lang w:eastAsia="en-GB"/>
        </w:rPr>
        <w:t xml:space="preserve">Development Consent Order </w:t>
      </w:r>
      <w:r>
        <w:rPr>
          <w:rFonts w:eastAsia="Times New Roman" w:cstheme="minorHAnsi"/>
          <w:lang w:eastAsia="en-GB"/>
        </w:rPr>
        <w:t xml:space="preserve">or </w:t>
      </w:r>
      <w:r w:rsidR="0087693A" w:rsidRPr="0087693A">
        <w:rPr>
          <w:rFonts w:eastAsia="Times New Roman" w:cstheme="minorHAnsi"/>
          <w:lang w:eastAsia="en-GB"/>
        </w:rPr>
        <w:t xml:space="preserve">DCO) to the Planning Inspectorate in </w:t>
      </w:r>
      <w:r>
        <w:rPr>
          <w:rFonts w:eastAsia="Times New Roman" w:cstheme="minorHAnsi"/>
          <w:lang w:eastAsia="en-GB"/>
        </w:rPr>
        <w:t xml:space="preserve">Summer </w:t>
      </w:r>
      <w:r w:rsidR="0087693A" w:rsidRPr="0087693A">
        <w:rPr>
          <w:rFonts w:eastAsia="Times New Roman" w:cstheme="minorHAnsi"/>
          <w:lang w:eastAsia="en-GB"/>
        </w:rPr>
        <w:t>2025.</w:t>
      </w:r>
    </w:p>
    <w:p w14:paraId="345B557D" w14:textId="77777777" w:rsidR="0087693A" w:rsidRPr="0087693A" w:rsidRDefault="0087693A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</w:p>
    <w:p w14:paraId="2EEB7E91" w14:textId="77777777" w:rsidR="0087693A" w:rsidRPr="0087693A" w:rsidRDefault="0087693A" w:rsidP="0087693A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r w:rsidRPr="0087693A">
        <w:rPr>
          <w:rFonts w:eastAsia="Times New Roman" w:cstheme="minorHAnsi"/>
          <w:lang w:eastAsia="en-GB"/>
        </w:rPr>
        <w:t xml:space="preserve"> PylonsEastAnglia are continuing to campaign against the pylon proposals. For further information visit </w:t>
      </w:r>
      <w:r w:rsidRPr="009D2DA5">
        <w:rPr>
          <w:rFonts w:eastAsia="Times New Roman" w:cstheme="minorHAnsi"/>
          <w:b/>
          <w:lang w:eastAsia="en-GB"/>
        </w:rPr>
        <w:t xml:space="preserve">https://pylonseastanglia.co.uk/actions </w:t>
      </w:r>
    </w:p>
    <w:p w14:paraId="73599262" w14:textId="77777777" w:rsidR="00985CF9" w:rsidRPr="008C1D54" w:rsidRDefault="00985CF9" w:rsidP="00791760">
      <w:pPr>
        <w:spacing w:line="276" w:lineRule="auto"/>
        <w:textAlignment w:val="baseline"/>
        <w:rPr>
          <w:rFonts w:eastAsia="Times New Roman" w:cstheme="minorHAnsi"/>
          <w:lang w:eastAsia="en-GB"/>
        </w:rPr>
      </w:pPr>
    </w:p>
    <w:p w14:paraId="2432BB45" w14:textId="77777777" w:rsidR="008C1D54" w:rsidRPr="008C1D54" w:rsidRDefault="008C1D54" w:rsidP="00791760">
      <w:pPr>
        <w:spacing w:line="276" w:lineRule="auto"/>
        <w:rPr>
          <w:rFonts w:eastAsia="Times New Roman" w:cstheme="minorHAnsi"/>
          <w:b/>
        </w:rPr>
      </w:pPr>
    </w:p>
    <w:p w14:paraId="1DC2DC32" w14:textId="09D8F0B2" w:rsidR="00872A93" w:rsidRPr="00DA49C3" w:rsidRDefault="00872A93" w:rsidP="005F2CBF">
      <w:pPr>
        <w:rPr>
          <w:rFonts w:eastAsia="Calibri" w:cstheme="minorHAnsi"/>
          <w:bCs/>
        </w:rPr>
      </w:pPr>
    </w:p>
    <w:p w14:paraId="0EE0F840" w14:textId="7CBEAC82" w:rsidR="00161271" w:rsidRPr="00DA49C3" w:rsidRDefault="00A77AAE" w:rsidP="005F2CBF">
      <w:pPr>
        <w:rPr>
          <w:rFonts w:eastAsia="Calibri" w:cstheme="minorHAnsi"/>
          <w:bCs/>
        </w:rPr>
      </w:pPr>
      <w:r w:rsidRPr="00DA49C3">
        <w:rPr>
          <w:rFonts w:cstheme="minorHAnsi"/>
          <w:b/>
          <w:bCs/>
          <w:color w:val="2F5496" w:themeColor="accent1" w:themeShade="BF"/>
        </w:rPr>
        <w:t>Bob McClenning, Ian Spratt &amp; Jim Webber</w:t>
      </w:r>
    </w:p>
    <w:p w14:paraId="72475D69" w14:textId="77777777" w:rsidR="00E35BAF" w:rsidRDefault="00E35BAF" w:rsidP="005F2CBF">
      <w:pPr>
        <w:rPr>
          <w:rFonts w:eastAsia="Calibri" w:cstheme="minorHAnsi"/>
          <w:bCs/>
        </w:rPr>
      </w:pPr>
    </w:p>
    <w:p w14:paraId="56D8AD7C" w14:textId="77777777" w:rsidR="00DA49C3" w:rsidRPr="00DA49C3" w:rsidRDefault="00DA49C3" w:rsidP="005F2CBF">
      <w:pPr>
        <w:rPr>
          <w:rFonts w:eastAsia="Calibri" w:cstheme="minorHAnsi"/>
          <w:bCs/>
        </w:rPr>
      </w:pPr>
    </w:p>
    <w:p w14:paraId="145CF407" w14:textId="6EB4CD74" w:rsidR="00087AE0" w:rsidRPr="00DA49C3" w:rsidRDefault="00087AE0" w:rsidP="00313D80">
      <w:pPr>
        <w:rPr>
          <w:rFonts w:eastAsia="Times New Roman" w:cstheme="minorHAnsi"/>
          <w:b/>
          <w:bCs/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16"/>
        <w:gridCol w:w="5310"/>
        <w:gridCol w:w="2524"/>
      </w:tblGrid>
      <w:tr w:rsidR="003A7469" w:rsidRPr="00DA49C3" w14:paraId="1585470C" w14:textId="77777777" w:rsidTr="003A7469">
        <w:trPr>
          <w:trHeight w:val="304"/>
        </w:trPr>
        <w:tc>
          <w:tcPr>
            <w:tcW w:w="2807" w:type="dxa"/>
          </w:tcPr>
          <w:p w14:paraId="3FE0E67C" w14:textId="77777777" w:rsidR="003A7469" w:rsidRPr="00DA49C3" w:rsidRDefault="003A7469" w:rsidP="003A7469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4886" w:type="dxa"/>
          </w:tcPr>
          <w:p w14:paraId="31F6FEFC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  <w:u w:val="single"/>
              </w:rPr>
            </w:pPr>
            <w:r w:rsidRPr="00DA49C3">
              <w:rPr>
                <w:rFonts w:eastAsia="Times New Roman" w:cstheme="minorHAnsi"/>
                <w:b/>
                <w:color w:val="000000" w:themeColor="text1"/>
                <w:u w:val="single"/>
              </w:rPr>
              <w:t>Councillor Contact Details</w:t>
            </w:r>
          </w:p>
        </w:tc>
        <w:tc>
          <w:tcPr>
            <w:tcW w:w="2767" w:type="dxa"/>
          </w:tcPr>
          <w:p w14:paraId="6BA0DE83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A7469" w:rsidRPr="00DA49C3" w14:paraId="79EA7EF0" w14:textId="77777777" w:rsidTr="003A7469">
        <w:trPr>
          <w:trHeight w:val="304"/>
        </w:trPr>
        <w:tc>
          <w:tcPr>
            <w:tcW w:w="2807" w:type="dxa"/>
          </w:tcPr>
          <w:p w14:paraId="350349CA" w14:textId="77777777" w:rsidR="003A7469" w:rsidRPr="00DA49C3" w:rsidRDefault="003A7469" w:rsidP="003A7469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Cllr. Jim Webber</w:t>
            </w:r>
          </w:p>
        </w:tc>
        <w:tc>
          <w:tcPr>
            <w:tcW w:w="4886" w:type="dxa"/>
          </w:tcPr>
          <w:p w14:paraId="5A328739" w14:textId="261CAF49" w:rsidR="003A7469" w:rsidRPr="00DA49C3" w:rsidRDefault="00534432" w:rsidP="00A77AAE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cstheme="minorHAnsi"/>
              </w:rPr>
              <w:t xml:space="preserve">  </w:t>
            </w:r>
            <w:hyperlink r:id="rId9" w:history="1">
              <w:r w:rsidRPr="00DA49C3">
                <w:rPr>
                  <w:rStyle w:val="Hyperlink"/>
                  <w:rFonts w:eastAsia="Times New Roman" w:cstheme="minorHAnsi"/>
                </w:rPr>
                <w:t>jim.webber@southnorfolkandbroadland.gov.uk</w:t>
              </w:r>
            </w:hyperlink>
          </w:p>
        </w:tc>
        <w:tc>
          <w:tcPr>
            <w:tcW w:w="2767" w:type="dxa"/>
          </w:tcPr>
          <w:p w14:paraId="5F7A826D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07394 323215</w:t>
            </w:r>
          </w:p>
        </w:tc>
      </w:tr>
      <w:tr w:rsidR="003A7469" w:rsidRPr="00DA49C3" w14:paraId="3BB84FEE" w14:textId="77777777" w:rsidTr="003A7469">
        <w:trPr>
          <w:trHeight w:val="304"/>
        </w:trPr>
        <w:tc>
          <w:tcPr>
            <w:tcW w:w="2807" w:type="dxa"/>
          </w:tcPr>
          <w:p w14:paraId="3414BA3E" w14:textId="77777777" w:rsidR="003A7469" w:rsidRPr="00DA49C3" w:rsidRDefault="003A7469" w:rsidP="003A7469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Cllr. Ian Spratt</w:t>
            </w:r>
            <w:r w:rsidRPr="00DA49C3">
              <w:rPr>
                <w:rFonts w:eastAsia="Times New Roman" w:cstheme="minorHAnsi"/>
                <w:color w:val="000000"/>
              </w:rPr>
              <w:tab/>
            </w:r>
          </w:p>
        </w:tc>
        <w:tc>
          <w:tcPr>
            <w:tcW w:w="4886" w:type="dxa"/>
          </w:tcPr>
          <w:p w14:paraId="1A39BC82" w14:textId="3939AB29" w:rsidR="003A7469" w:rsidRPr="00DA49C3" w:rsidRDefault="008F28F5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hyperlink r:id="rId10" w:history="1">
              <w:r w:rsidR="006D5FCF" w:rsidRPr="0088586B">
                <w:rPr>
                  <w:rStyle w:val="Hyperlink"/>
                  <w:rFonts w:eastAsia="Times New Roman" w:cstheme="minorHAnsi"/>
                </w:rPr>
                <w:t>ian.spratt@southnorfolkandbroadland.gov.uk</w:t>
              </w:r>
            </w:hyperlink>
          </w:p>
        </w:tc>
        <w:tc>
          <w:tcPr>
            <w:tcW w:w="2767" w:type="dxa"/>
          </w:tcPr>
          <w:p w14:paraId="340194DA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Calibri" w:cstheme="minorHAnsi"/>
                <w:shd w:val="clear" w:color="auto" w:fill="FFFFFF"/>
              </w:rPr>
              <w:t>07554 668337</w:t>
            </w:r>
          </w:p>
        </w:tc>
      </w:tr>
      <w:tr w:rsidR="003A7469" w:rsidRPr="00DA49C3" w14:paraId="6697F3FE" w14:textId="77777777" w:rsidTr="003A7469">
        <w:trPr>
          <w:trHeight w:val="304"/>
        </w:trPr>
        <w:tc>
          <w:tcPr>
            <w:tcW w:w="2807" w:type="dxa"/>
          </w:tcPr>
          <w:p w14:paraId="28DF240C" w14:textId="77777777" w:rsidR="003A7469" w:rsidRPr="00DA49C3" w:rsidRDefault="003A7469" w:rsidP="003A7469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Cllr. Bob McClenning</w:t>
            </w:r>
          </w:p>
        </w:tc>
        <w:tc>
          <w:tcPr>
            <w:tcW w:w="4886" w:type="dxa"/>
          </w:tcPr>
          <w:p w14:paraId="137697E2" w14:textId="398DF3DD" w:rsidR="003A7469" w:rsidRPr="00DA49C3" w:rsidRDefault="008F28F5" w:rsidP="003A7469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</w:rPr>
            </w:pPr>
            <w:hyperlink r:id="rId11" w:history="1">
              <w:r w:rsidR="00A77AAE" w:rsidRPr="00DA49C3">
                <w:rPr>
                  <w:rStyle w:val="Hyperlink"/>
                  <w:rFonts w:eastAsia="Times New Roman" w:cstheme="minorHAnsi"/>
                </w:rPr>
                <w:t>bob.mcclenning@southnorfolkandbroadland.gov.uk</w:t>
              </w:r>
            </w:hyperlink>
          </w:p>
        </w:tc>
        <w:tc>
          <w:tcPr>
            <w:tcW w:w="2767" w:type="dxa"/>
          </w:tcPr>
          <w:p w14:paraId="47AD836E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07769 030926</w:t>
            </w:r>
          </w:p>
        </w:tc>
      </w:tr>
    </w:tbl>
    <w:p w14:paraId="4415C56B" w14:textId="44FD179D" w:rsidR="00BD7CB6" w:rsidRPr="00426B55" w:rsidRDefault="00BD7CB6" w:rsidP="00426B55">
      <w:pPr>
        <w:rPr>
          <w:rFonts w:ascii="Calibri" w:eastAsia="Times New Roman" w:hAnsi="Calibri" w:cs="Calibri"/>
          <w:b/>
          <w:bCs/>
          <w:color w:val="000000" w:themeColor="text1"/>
        </w:rPr>
      </w:pPr>
    </w:p>
    <w:sectPr w:rsidR="00BD7CB6" w:rsidRPr="00426B55" w:rsidSect="008662AF">
      <w:footerReference w:type="default" r:id="rId12"/>
      <w:pgSz w:w="11900" w:h="16840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2DAF0" w14:textId="77777777" w:rsidR="008F28F5" w:rsidRDefault="008F28F5" w:rsidP="00087AE0">
      <w:r>
        <w:separator/>
      </w:r>
    </w:p>
  </w:endnote>
  <w:endnote w:type="continuationSeparator" w:id="0">
    <w:p w14:paraId="2E6101B0" w14:textId="77777777" w:rsidR="008F28F5" w:rsidRDefault="008F28F5" w:rsidP="000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4C9D" w14:textId="33FB34F9" w:rsidR="00087AE0" w:rsidRDefault="00426B5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4</w:t>
      </w:r>
    </w:fldSimple>
    <w:r w:rsidR="00087AE0">
      <w:ptab w:relativeTo="margin" w:alignment="center" w:leader="none"/>
    </w:r>
    <w:r w:rsidR="00087AE0">
      <w:ptab w:relativeTo="margin" w:alignment="right" w:leader="none"/>
    </w:r>
  </w:p>
  <w:p w14:paraId="0E34390D" w14:textId="23724718" w:rsidR="00087AE0" w:rsidRPr="00087AE0" w:rsidRDefault="003276EA" w:rsidP="00087AE0">
    <w:pPr>
      <w:pStyle w:val="Footer"/>
      <w:jc w:val="right"/>
      <w:rPr>
        <w:rFonts w:cstheme="minorHAnsi"/>
        <w:color w:val="000000" w:themeColor="text1"/>
      </w:rPr>
    </w:pPr>
    <w:r>
      <w:rPr>
        <w:rFonts w:eastAsia="Times New Roman" w:cstheme="minorHAnsi"/>
        <w:b/>
        <w:bCs/>
        <w:color w:val="000000" w:themeColor="text1"/>
        <w:sz w:val="20"/>
        <w:szCs w:val="20"/>
      </w:rPr>
      <w:t>1</w:t>
    </w:r>
    <w:r w:rsidR="00DD31AA">
      <w:rPr>
        <w:rFonts w:eastAsia="Times New Roman" w:cstheme="minorHAnsi"/>
        <w:b/>
        <w:bCs/>
        <w:color w:val="000000" w:themeColor="text1"/>
        <w:sz w:val="20"/>
        <w:szCs w:val="20"/>
      </w:rPr>
      <w:t>8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  <w:vertAlign w:val="superscript"/>
      </w:rPr>
      <w:t>th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  <w:r w:rsidR="007B41F6">
      <w:rPr>
        <w:rFonts w:eastAsia="Times New Roman" w:cstheme="minorHAnsi"/>
        <w:b/>
        <w:bCs/>
        <w:color w:val="000000" w:themeColor="text1"/>
        <w:sz w:val="20"/>
        <w:szCs w:val="20"/>
      </w:rPr>
      <w:t>Novem</w:t>
    </w:r>
    <w:r w:rsidR="0087693A">
      <w:rPr>
        <w:rFonts w:eastAsia="Times New Roman" w:cstheme="minorHAnsi"/>
        <w:b/>
        <w:bCs/>
        <w:color w:val="000000" w:themeColor="text1"/>
        <w:sz w:val="20"/>
        <w:szCs w:val="20"/>
      </w:rPr>
      <w:t>ber</w:t>
    </w:r>
    <w:r w:rsidR="00A77AAE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>202</w:t>
    </w:r>
    <w:r w:rsidR="00757692">
      <w:rPr>
        <w:rFonts w:eastAsia="Times New Roman" w:cstheme="minorHAnsi"/>
        <w:b/>
        <w:bCs/>
        <w:color w:val="000000" w:themeColor="text1"/>
        <w:sz w:val="20"/>
        <w:szCs w:val="20"/>
      </w:rPr>
      <w:t>4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1F40" w14:textId="77777777" w:rsidR="008F28F5" w:rsidRDefault="008F28F5" w:rsidP="00087AE0">
      <w:r>
        <w:separator/>
      </w:r>
    </w:p>
  </w:footnote>
  <w:footnote w:type="continuationSeparator" w:id="0">
    <w:p w14:paraId="7DD4DB05" w14:textId="77777777" w:rsidR="008F28F5" w:rsidRDefault="008F28F5" w:rsidP="000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D15"/>
    <w:multiLevelType w:val="hybridMultilevel"/>
    <w:tmpl w:val="4ABA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F0"/>
    <w:multiLevelType w:val="hybridMultilevel"/>
    <w:tmpl w:val="186E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0DD"/>
    <w:multiLevelType w:val="multilevel"/>
    <w:tmpl w:val="7CF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B547B"/>
    <w:multiLevelType w:val="hybridMultilevel"/>
    <w:tmpl w:val="85302A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05A4705"/>
    <w:multiLevelType w:val="hybridMultilevel"/>
    <w:tmpl w:val="AF12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638CD"/>
    <w:multiLevelType w:val="hybridMultilevel"/>
    <w:tmpl w:val="7AD48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346A"/>
    <w:multiLevelType w:val="multilevel"/>
    <w:tmpl w:val="044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74D92"/>
    <w:multiLevelType w:val="multilevel"/>
    <w:tmpl w:val="563E18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F710F"/>
    <w:multiLevelType w:val="hybridMultilevel"/>
    <w:tmpl w:val="5BB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5785F"/>
    <w:multiLevelType w:val="hybridMultilevel"/>
    <w:tmpl w:val="3C6C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A4E86"/>
    <w:multiLevelType w:val="hybridMultilevel"/>
    <w:tmpl w:val="844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A2C0F"/>
    <w:multiLevelType w:val="hybridMultilevel"/>
    <w:tmpl w:val="E6D0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C61D0"/>
    <w:multiLevelType w:val="hybridMultilevel"/>
    <w:tmpl w:val="78FE04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6D0D6202"/>
    <w:multiLevelType w:val="hybridMultilevel"/>
    <w:tmpl w:val="52C2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23B8"/>
    <w:multiLevelType w:val="hybridMultilevel"/>
    <w:tmpl w:val="EA24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5"/>
    <w:rsid w:val="00001F64"/>
    <w:rsid w:val="000053A6"/>
    <w:rsid w:val="00010F85"/>
    <w:rsid w:val="00021309"/>
    <w:rsid w:val="00026375"/>
    <w:rsid w:val="000311FD"/>
    <w:rsid w:val="0003138B"/>
    <w:rsid w:val="0003343C"/>
    <w:rsid w:val="00050154"/>
    <w:rsid w:val="0005455E"/>
    <w:rsid w:val="000626DF"/>
    <w:rsid w:val="000642EE"/>
    <w:rsid w:val="000666BD"/>
    <w:rsid w:val="00067B00"/>
    <w:rsid w:val="00087AE0"/>
    <w:rsid w:val="0009167D"/>
    <w:rsid w:val="000944B0"/>
    <w:rsid w:val="000A27EA"/>
    <w:rsid w:val="000B184F"/>
    <w:rsid w:val="000B44BC"/>
    <w:rsid w:val="000C2513"/>
    <w:rsid w:val="000C2CC6"/>
    <w:rsid w:val="000C3C41"/>
    <w:rsid w:val="000C6426"/>
    <w:rsid w:val="000E12DD"/>
    <w:rsid w:val="000E256E"/>
    <w:rsid w:val="000F0FC5"/>
    <w:rsid w:val="000F1CDC"/>
    <w:rsid w:val="000F5785"/>
    <w:rsid w:val="000F7256"/>
    <w:rsid w:val="001001CD"/>
    <w:rsid w:val="00101137"/>
    <w:rsid w:val="00102CAC"/>
    <w:rsid w:val="001045B0"/>
    <w:rsid w:val="0010535C"/>
    <w:rsid w:val="00123A8B"/>
    <w:rsid w:val="001302A4"/>
    <w:rsid w:val="00134BD3"/>
    <w:rsid w:val="00136ECE"/>
    <w:rsid w:val="00144D98"/>
    <w:rsid w:val="00145120"/>
    <w:rsid w:val="00146497"/>
    <w:rsid w:val="00154E9E"/>
    <w:rsid w:val="00161271"/>
    <w:rsid w:val="00161FD7"/>
    <w:rsid w:val="0016218D"/>
    <w:rsid w:val="00170351"/>
    <w:rsid w:val="001775CC"/>
    <w:rsid w:val="00180F73"/>
    <w:rsid w:val="00185597"/>
    <w:rsid w:val="00187D4A"/>
    <w:rsid w:val="00190644"/>
    <w:rsid w:val="00192247"/>
    <w:rsid w:val="00192E16"/>
    <w:rsid w:val="00195781"/>
    <w:rsid w:val="001974DE"/>
    <w:rsid w:val="00197DDB"/>
    <w:rsid w:val="001C0663"/>
    <w:rsid w:val="001C0904"/>
    <w:rsid w:val="001C3D23"/>
    <w:rsid w:val="001C71ED"/>
    <w:rsid w:val="001D252E"/>
    <w:rsid w:val="001E0A40"/>
    <w:rsid w:val="001E0CA5"/>
    <w:rsid w:val="001E60BB"/>
    <w:rsid w:val="001F2E6D"/>
    <w:rsid w:val="001F5D87"/>
    <w:rsid w:val="002032DB"/>
    <w:rsid w:val="00207B85"/>
    <w:rsid w:val="002151C1"/>
    <w:rsid w:val="002215CB"/>
    <w:rsid w:val="00226CA6"/>
    <w:rsid w:val="002410CC"/>
    <w:rsid w:val="00245305"/>
    <w:rsid w:val="002554CB"/>
    <w:rsid w:val="002630CE"/>
    <w:rsid w:val="00283A8C"/>
    <w:rsid w:val="00283E06"/>
    <w:rsid w:val="0028538C"/>
    <w:rsid w:val="0029089D"/>
    <w:rsid w:val="0029217F"/>
    <w:rsid w:val="002A05C8"/>
    <w:rsid w:val="002A1B3C"/>
    <w:rsid w:val="002A3798"/>
    <w:rsid w:val="002B27FE"/>
    <w:rsid w:val="002B3098"/>
    <w:rsid w:val="002C0F7D"/>
    <w:rsid w:val="002C2982"/>
    <w:rsid w:val="002C36AB"/>
    <w:rsid w:val="002D31C4"/>
    <w:rsid w:val="002D60EC"/>
    <w:rsid w:val="002D6A1F"/>
    <w:rsid w:val="002D6D89"/>
    <w:rsid w:val="002E4FA9"/>
    <w:rsid w:val="003023E2"/>
    <w:rsid w:val="00310940"/>
    <w:rsid w:val="00313D80"/>
    <w:rsid w:val="00315024"/>
    <w:rsid w:val="00317762"/>
    <w:rsid w:val="003206FF"/>
    <w:rsid w:val="0032121E"/>
    <w:rsid w:val="00323491"/>
    <w:rsid w:val="00326B04"/>
    <w:rsid w:val="00327602"/>
    <w:rsid w:val="003276EA"/>
    <w:rsid w:val="00333C24"/>
    <w:rsid w:val="00340765"/>
    <w:rsid w:val="003460D8"/>
    <w:rsid w:val="0035686D"/>
    <w:rsid w:val="00362886"/>
    <w:rsid w:val="0036693A"/>
    <w:rsid w:val="00371B5F"/>
    <w:rsid w:val="00377CE4"/>
    <w:rsid w:val="00381AB3"/>
    <w:rsid w:val="00391BCB"/>
    <w:rsid w:val="00395E0B"/>
    <w:rsid w:val="00396C04"/>
    <w:rsid w:val="00396C17"/>
    <w:rsid w:val="003A33BE"/>
    <w:rsid w:val="003A7469"/>
    <w:rsid w:val="003B34B3"/>
    <w:rsid w:val="003B7E6C"/>
    <w:rsid w:val="003D118E"/>
    <w:rsid w:val="003D7668"/>
    <w:rsid w:val="003E002A"/>
    <w:rsid w:val="003E101B"/>
    <w:rsid w:val="003E5F98"/>
    <w:rsid w:val="0040076D"/>
    <w:rsid w:val="00404BAA"/>
    <w:rsid w:val="00406C10"/>
    <w:rsid w:val="00412C5C"/>
    <w:rsid w:val="00417305"/>
    <w:rsid w:val="00423CD5"/>
    <w:rsid w:val="00426B55"/>
    <w:rsid w:val="004270A5"/>
    <w:rsid w:val="00432566"/>
    <w:rsid w:val="00433358"/>
    <w:rsid w:val="0043579F"/>
    <w:rsid w:val="0043773C"/>
    <w:rsid w:val="00440081"/>
    <w:rsid w:val="00440405"/>
    <w:rsid w:val="004506A6"/>
    <w:rsid w:val="004528EE"/>
    <w:rsid w:val="00453D5B"/>
    <w:rsid w:val="0046413A"/>
    <w:rsid w:val="0046511C"/>
    <w:rsid w:val="00472F3A"/>
    <w:rsid w:val="004767D8"/>
    <w:rsid w:val="00483FBE"/>
    <w:rsid w:val="004A005B"/>
    <w:rsid w:val="004A0D95"/>
    <w:rsid w:val="004B67CD"/>
    <w:rsid w:val="004D0813"/>
    <w:rsid w:val="004D36BA"/>
    <w:rsid w:val="004D3DF4"/>
    <w:rsid w:val="004D7A6D"/>
    <w:rsid w:val="004F4F81"/>
    <w:rsid w:val="004F6006"/>
    <w:rsid w:val="004F70CD"/>
    <w:rsid w:val="00501666"/>
    <w:rsid w:val="00503B14"/>
    <w:rsid w:val="005059FE"/>
    <w:rsid w:val="005158DC"/>
    <w:rsid w:val="00534432"/>
    <w:rsid w:val="00534CAE"/>
    <w:rsid w:val="00536D10"/>
    <w:rsid w:val="00543709"/>
    <w:rsid w:val="00551928"/>
    <w:rsid w:val="005658AE"/>
    <w:rsid w:val="00574F00"/>
    <w:rsid w:val="00582638"/>
    <w:rsid w:val="00597323"/>
    <w:rsid w:val="005A3C9D"/>
    <w:rsid w:val="005A3FE3"/>
    <w:rsid w:val="005A4956"/>
    <w:rsid w:val="005B3089"/>
    <w:rsid w:val="005B4D3B"/>
    <w:rsid w:val="005C037C"/>
    <w:rsid w:val="005C06D6"/>
    <w:rsid w:val="005C25F9"/>
    <w:rsid w:val="005C2622"/>
    <w:rsid w:val="005C3D3F"/>
    <w:rsid w:val="005C5EB1"/>
    <w:rsid w:val="005C6C41"/>
    <w:rsid w:val="005D337D"/>
    <w:rsid w:val="005D7E7B"/>
    <w:rsid w:val="005E04C0"/>
    <w:rsid w:val="005E14B8"/>
    <w:rsid w:val="005F2CBF"/>
    <w:rsid w:val="0061157F"/>
    <w:rsid w:val="00612B04"/>
    <w:rsid w:val="00613A8B"/>
    <w:rsid w:val="00615A26"/>
    <w:rsid w:val="00621B0C"/>
    <w:rsid w:val="00634E6F"/>
    <w:rsid w:val="00640EE6"/>
    <w:rsid w:val="006427E5"/>
    <w:rsid w:val="0064742E"/>
    <w:rsid w:val="00664D61"/>
    <w:rsid w:val="00665158"/>
    <w:rsid w:val="006659E3"/>
    <w:rsid w:val="0068168E"/>
    <w:rsid w:val="00682F0E"/>
    <w:rsid w:val="00683626"/>
    <w:rsid w:val="00691C5A"/>
    <w:rsid w:val="00691E21"/>
    <w:rsid w:val="006B23AC"/>
    <w:rsid w:val="006B3683"/>
    <w:rsid w:val="006D1A20"/>
    <w:rsid w:val="006D5FCF"/>
    <w:rsid w:val="006E09BC"/>
    <w:rsid w:val="006F2F26"/>
    <w:rsid w:val="006F41A0"/>
    <w:rsid w:val="006F6E7F"/>
    <w:rsid w:val="007002A5"/>
    <w:rsid w:val="00706214"/>
    <w:rsid w:val="00707126"/>
    <w:rsid w:val="00707420"/>
    <w:rsid w:val="0071238A"/>
    <w:rsid w:val="007158C5"/>
    <w:rsid w:val="00716A5E"/>
    <w:rsid w:val="00716B73"/>
    <w:rsid w:val="00722540"/>
    <w:rsid w:val="007247F9"/>
    <w:rsid w:val="00724EAF"/>
    <w:rsid w:val="00737D6E"/>
    <w:rsid w:val="00740AC3"/>
    <w:rsid w:val="007432DC"/>
    <w:rsid w:val="00757692"/>
    <w:rsid w:val="00762492"/>
    <w:rsid w:val="00767C3E"/>
    <w:rsid w:val="00776D42"/>
    <w:rsid w:val="007818DA"/>
    <w:rsid w:val="007871D4"/>
    <w:rsid w:val="00790E4D"/>
    <w:rsid w:val="007910EE"/>
    <w:rsid w:val="00791421"/>
    <w:rsid w:val="00791760"/>
    <w:rsid w:val="007A0082"/>
    <w:rsid w:val="007B0A5A"/>
    <w:rsid w:val="007B41F6"/>
    <w:rsid w:val="007B6BE5"/>
    <w:rsid w:val="007C68AA"/>
    <w:rsid w:val="007C752C"/>
    <w:rsid w:val="007D5287"/>
    <w:rsid w:val="007F3CD9"/>
    <w:rsid w:val="00806FFC"/>
    <w:rsid w:val="00821A20"/>
    <w:rsid w:val="00823C75"/>
    <w:rsid w:val="00826037"/>
    <w:rsid w:val="0083242C"/>
    <w:rsid w:val="00835D49"/>
    <w:rsid w:val="00843E0C"/>
    <w:rsid w:val="00846D4E"/>
    <w:rsid w:val="008520E1"/>
    <w:rsid w:val="008569BE"/>
    <w:rsid w:val="008662AF"/>
    <w:rsid w:val="00867B9F"/>
    <w:rsid w:val="00872A93"/>
    <w:rsid w:val="0087693A"/>
    <w:rsid w:val="00886AF0"/>
    <w:rsid w:val="008907B0"/>
    <w:rsid w:val="00890D1F"/>
    <w:rsid w:val="00890F74"/>
    <w:rsid w:val="00895562"/>
    <w:rsid w:val="008A56E8"/>
    <w:rsid w:val="008C1D54"/>
    <w:rsid w:val="008D160F"/>
    <w:rsid w:val="008D1899"/>
    <w:rsid w:val="008E0F23"/>
    <w:rsid w:val="008E3578"/>
    <w:rsid w:val="008E38F4"/>
    <w:rsid w:val="008E5661"/>
    <w:rsid w:val="008F0E1F"/>
    <w:rsid w:val="008F28F5"/>
    <w:rsid w:val="00900778"/>
    <w:rsid w:val="00900B11"/>
    <w:rsid w:val="0090322F"/>
    <w:rsid w:val="00903390"/>
    <w:rsid w:val="00915572"/>
    <w:rsid w:val="0091626E"/>
    <w:rsid w:val="00927C92"/>
    <w:rsid w:val="00933C1F"/>
    <w:rsid w:val="0094316E"/>
    <w:rsid w:val="00947F0B"/>
    <w:rsid w:val="00964D51"/>
    <w:rsid w:val="00965242"/>
    <w:rsid w:val="00965ECB"/>
    <w:rsid w:val="00976C31"/>
    <w:rsid w:val="00980C73"/>
    <w:rsid w:val="0098592F"/>
    <w:rsid w:val="00985CF9"/>
    <w:rsid w:val="009923A7"/>
    <w:rsid w:val="009A0E0E"/>
    <w:rsid w:val="009C7B94"/>
    <w:rsid w:val="009D090B"/>
    <w:rsid w:val="009D2DA5"/>
    <w:rsid w:val="009D69E4"/>
    <w:rsid w:val="009E13F5"/>
    <w:rsid w:val="009E3805"/>
    <w:rsid w:val="00A00A24"/>
    <w:rsid w:val="00A03F59"/>
    <w:rsid w:val="00A1462A"/>
    <w:rsid w:val="00A20C14"/>
    <w:rsid w:val="00A2638C"/>
    <w:rsid w:val="00A26725"/>
    <w:rsid w:val="00A37056"/>
    <w:rsid w:val="00A47496"/>
    <w:rsid w:val="00A5128E"/>
    <w:rsid w:val="00A530C4"/>
    <w:rsid w:val="00A54D22"/>
    <w:rsid w:val="00A617D1"/>
    <w:rsid w:val="00A646CE"/>
    <w:rsid w:val="00A76742"/>
    <w:rsid w:val="00A77AAE"/>
    <w:rsid w:val="00A77FF9"/>
    <w:rsid w:val="00A94039"/>
    <w:rsid w:val="00AA174C"/>
    <w:rsid w:val="00AA6B90"/>
    <w:rsid w:val="00AB3F63"/>
    <w:rsid w:val="00AB42D4"/>
    <w:rsid w:val="00AC41E4"/>
    <w:rsid w:val="00AD25CD"/>
    <w:rsid w:val="00AD5E7E"/>
    <w:rsid w:val="00AE5D6E"/>
    <w:rsid w:val="00AF1819"/>
    <w:rsid w:val="00AF210F"/>
    <w:rsid w:val="00B009EB"/>
    <w:rsid w:val="00B05A2E"/>
    <w:rsid w:val="00B106AE"/>
    <w:rsid w:val="00B131AE"/>
    <w:rsid w:val="00B15B3B"/>
    <w:rsid w:val="00B436B4"/>
    <w:rsid w:val="00B47BFF"/>
    <w:rsid w:val="00B5753B"/>
    <w:rsid w:val="00B644FC"/>
    <w:rsid w:val="00B6637C"/>
    <w:rsid w:val="00B92C4D"/>
    <w:rsid w:val="00B92EB8"/>
    <w:rsid w:val="00B97AEC"/>
    <w:rsid w:val="00BA2194"/>
    <w:rsid w:val="00BA4430"/>
    <w:rsid w:val="00BA5C1E"/>
    <w:rsid w:val="00BB5D94"/>
    <w:rsid w:val="00BC74C5"/>
    <w:rsid w:val="00BD45FA"/>
    <w:rsid w:val="00BD7CB6"/>
    <w:rsid w:val="00BE0B73"/>
    <w:rsid w:val="00BE4CC5"/>
    <w:rsid w:val="00BE60BD"/>
    <w:rsid w:val="00BF3007"/>
    <w:rsid w:val="00BF3F13"/>
    <w:rsid w:val="00BF411B"/>
    <w:rsid w:val="00BF7E5C"/>
    <w:rsid w:val="00C005FF"/>
    <w:rsid w:val="00C24AB1"/>
    <w:rsid w:val="00C45530"/>
    <w:rsid w:val="00C51BFB"/>
    <w:rsid w:val="00C57B04"/>
    <w:rsid w:val="00C91A61"/>
    <w:rsid w:val="00C91CDA"/>
    <w:rsid w:val="00C940C0"/>
    <w:rsid w:val="00CA1977"/>
    <w:rsid w:val="00CA1B7E"/>
    <w:rsid w:val="00CA51BF"/>
    <w:rsid w:val="00CA603A"/>
    <w:rsid w:val="00CA65FF"/>
    <w:rsid w:val="00CB2879"/>
    <w:rsid w:val="00CB4829"/>
    <w:rsid w:val="00CC6136"/>
    <w:rsid w:val="00CC7C8C"/>
    <w:rsid w:val="00CE59C0"/>
    <w:rsid w:val="00D070D7"/>
    <w:rsid w:val="00D158F7"/>
    <w:rsid w:val="00D201AE"/>
    <w:rsid w:val="00D3475A"/>
    <w:rsid w:val="00D348A9"/>
    <w:rsid w:val="00D4157F"/>
    <w:rsid w:val="00D66273"/>
    <w:rsid w:val="00D76C42"/>
    <w:rsid w:val="00D770A8"/>
    <w:rsid w:val="00D96CD9"/>
    <w:rsid w:val="00DA38C1"/>
    <w:rsid w:val="00DA49C3"/>
    <w:rsid w:val="00DA6550"/>
    <w:rsid w:val="00DB50E8"/>
    <w:rsid w:val="00DC2AA6"/>
    <w:rsid w:val="00DC32D5"/>
    <w:rsid w:val="00DC7F07"/>
    <w:rsid w:val="00DD31AA"/>
    <w:rsid w:val="00DD42A4"/>
    <w:rsid w:val="00DE0955"/>
    <w:rsid w:val="00DF6420"/>
    <w:rsid w:val="00E047D9"/>
    <w:rsid w:val="00E17B2B"/>
    <w:rsid w:val="00E277B3"/>
    <w:rsid w:val="00E335A3"/>
    <w:rsid w:val="00E339F9"/>
    <w:rsid w:val="00E35BAF"/>
    <w:rsid w:val="00E67140"/>
    <w:rsid w:val="00E709CA"/>
    <w:rsid w:val="00E7176D"/>
    <w:rsid w:val="00E72D72"/>
    <w:rsid w:val="00E77415"/>
    <w:rsid w:val="00E81966"/>
    <w:rsid w:val="00E827FD"/>
    <w:rsid w:val="00E862A4"/>
    <w:rsid w:val="00EB3746"/>
    <w:rsid w:val="00EB78E6"/>
    <w:rsid w:val="00EC7426"/>
    <w:rsid w:val="00ED47E3"/>
    <w:rsid w:val="00ED4D4E"/>
    <w:rsid w:val="00EE0D2F"/>
    <w:rsid w:val="00EE6D4E"/>
    <w:rsid w:val="00EE751B"/>
    <w:rsid w:val="00EF0AEE"/>
    <w:rsid w:val="00F00AE4"/>
    <w:rsid w:val="00F0527C"/>
    <w:rsid w:val="00F06A4A"/>
    <w:rsid w:val="00F06C65"/>
    <w:rsid w:val="00F1097A"/>
    <w:rsid w:val="00F119EF"/>
    <w:rsid w:val="00F1280C"/>
    <w:rsid w:val="00F132E2"/>
    <w:rsid w:val="00F15FFD"/>
    <w:rsid w:val="00F16E73"/>
    <w:rsid w:val="00F239E8"/>
    <w:rsid w:val="00F40446"/>
    <w:rsid w:val="00F4463C"/>
    <w:rsid w:val="00F469D1"/>
    <w:rsid w:val="00F46C68"/>
    <w:rsid w:val="00F85B0B"/>
    <w:rsid w:val="00F9736E"/>
    <w:rsid w:val="00F976D5"/>
    <w:rsid w:val="00FA424A"/>
    <w:rsid w:val="00FA4749"/>
    <w:rsid w:val="00FB47F6"/>
    <w:rsid w:val="00FB4AE7"/>
    <w:rsid w:val="00FB65D3"/>
    <w:rsid w:val="00FD08FB"/>
    <w:rsid w:val="00FD1AC3"/>
    <w:rsid w:val="00FD277F"/>
    <w:rsid w:val="00FD2906"/>
    <w:rsid w:val="00FD2A13"/>
    <w:rsid w:val="00FD6355"/>
    <w:rsid w:val="00FD6CAB"/>
    <w:rsid w:val="00FD77C4"/>
    <w:rsid w:val="00FF21C4"/>
    <w:rsid w:val="00FF51EB"/>
    <w:rsid w:val="00FF59A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828D"/>
  <w15:docId w15:val="{4EF126D3-E3FF-482C-8CB2-CD6C7F85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322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B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1B3C"/>
    <w:pPr>
      <w:ind w:left="720"/>
      <w:contextualSpacing/>
    </w:pPr>
  </w:style>
  <w:style w:type="character" w:customStyle="1" w:styleId="hgkelc">
    <w:name w:val="hgkelc"/>
    <w:basedOn w:val="DefaultParagraphFont"/>
    <w:rsid w:val="005C06D6"/>
  </w:style>
  <w:style w:type="character" w:customStyle="1" w:styleId="apple-converted-space">
    <w:name w:val="apple-converted-space"/>
    <w:basedOn w:val="DefaultParagraphFont"/>
    <w:rsid w:val="005C06D6"/>
  </w:style>
  <w:style w:type="character" w:customStyle="1" w:styleId="kx21rb">
    <w:name w:val="kx21rb"/>
    <w:basedOn w:val="DefaultParagraphFont"/>
    <w:rsid w:val="005C06D6"/>
  </w:style>
  <w:style w:type="character" w:customStyle="1" w:styleId="Heading5Char">
    <w:name w:val="Heading 5 Char"/>
    <w:basedOn w:val="DefaultParagraphFont"/>
    <w:link w:val="Heading5"/>
    <w:uiPriority w:val="9"/>
    <w:rsid w:val="009032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93iq5w">
    <w:name w:val="x193iq5w"/>
    <w:basedOn w:val="DefaultParagraphFont"/>
    <w:rsid w:val="0090322F"/>
  </w:style>
  <w:style w:type="character" w:styleId="Strong">
    <w:name w:val="Strong"/>
    <w:basedOn w:val="DefaultParagraphFont"/>
    <w:uiPriority w:val="22"/>
    <w:qFormat/>
    <w:rsid w:val="00154E9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4E9E"/>
    <w:rPr>
      <w:color w:val="0000FF"/>
      <w:u w:val="single"/>
    </w:rPr>
  </w:style>
  <w:style w:type="paragraph" w:customStyle="1" w:styleId="summary">
    <w:name w:val="summary"/>
    <w:basedOn w:val="Normal"/>
    <w:rsid w:val="00215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srcss-1q0x1qg-paragraph">
    <w:name w:val="ssrcss-1q0x1qg-paragraph"/>
    <w:basedOn w:val="Normal"/>
    <w:rsid w:val="000545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B5D9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8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E0"/>
  </w:style>
  <w:style w:type="paragraph" w:styleId="Footer">
    <w:name w:val="footer"/>
    <w:basedOn w:val="Normal"/>
    <w:link w:val="FooterChar"/>
    <w:uiPriority w:val="99"/>
    <w:unhideWhenUsed/>
    <w:rsid w:val="00087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E0"/>
  </w:style>
  <w:style w:type="character" w:styleId="UnresolvedMention">
    <w:name w:val="Unresolved Mention"/>
    <w:basedOn w:val="DefaultParagraphFont"/>
    <w:uiPriority w:val="99"/>
    <w:semiHidden/>
    <w:unhideWhenUsed/>
    <w:rsid w:val="005F2CB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6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E6D4E"/>
  </w:style>
  <w:style w:type="character" w:customStyle="1" w:styleId="eop">
    <w:name w:val="eop"/>
    <w:basedOn w:val="DefaultParagraphFont"/>
    <w:rsid w:val="00EE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business/broadland-and-south-norfolk-business-awards/categor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fibgrant.co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b.mcclenning@southnorfolkandbroadland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an.spratt@southnorfolkandbroad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.webber@southnorfolkandbroadlan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Spratt</dc:creator>
  <cp:lastModifiedBy>Ian Spratt</cp:lastModifiedBy>
  <cp:revision>4</cp:revision>
  <cp:lastPrinted>2024-11-13T08:40:00Z</cp:lastPrinted>
  <dcterms:created xsi:type="dcterms:W3CDTF">2024-11-17T10:09:00Z</dcterms:created>
  <dcterms:modified xsi:type="dcterms:W3CDTF">2024-11-17T12:57:00Z</dcterms:modified>
</cp:coreProperties>
</file>